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5383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rPr>
          <w:rFonts w:ascii="宋体" w:hAnsi="宋体" w:eastAsia="宋体" w:cs="宋体"/>
          <w:b/>
          <w:spacing w:val="20"/>
          <w:sz w:val="28"/>
          <w:szCs w:val="28"/>
        </w:rPr>
      </w:pPr>
      <w:r>
        <w:rPr>
          <w:rFonts w:ascii="宋体" w:hAnsi="宋体" w:eastAsia="宋体" w:cs="宋体"/>
          <w:spacing w:val="20"/>
          <w:sz w:val="28"/>
          <w:szCs w:val="28"/>
        </w:rPr>
        <w:t>附件</w:t>
      </w:r>
      <w:r>
        <w:rPr>
          <w:rFonts w:ascii="Calibri" w:hAnsi="Calibri" w:eastAsia="Calibri" w:cs="Calibri"/>
          <w:spacing w:val="20"/>
          <w:sz w:val="28"/>
          <w:szCs w:val="28"/>
        </w:rPr>
        <w:t>1</w:t>
      </w:r>
      <w:r>
        <w:rPr>
          <w:rFonts w:ascii="宋体" w:hAnsi="宋体" w:eastAsia="宋体" w:cs="宋体"/>
          <w:spacing w:val="20"/>
          <w:sz w:val="28"/>
          <w:szCs w:val="28"/>
        </w:rPr>
        <w:t>：</w:t>
      </w:r>
    </w:p>
    <w:p w14:paraId="4A09A6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rPr>
          <w:rFonts w:ascii="宋体" w:hAnsi="宋体" w:eastAsia="宋体" w:cs="宋体"/>
          <w:b/>
          <w:spacing w:val="20"/>
          <w:sz w:val="32"/>
          <w:szCs w:val="32"/>
        </w:rPr>
      </w:pPr>
      <w:r>
        <w:rPr>
          <w:rFonts w:ascii="宋体" w:hAnsi="宋体" w:eastAsia="宋体" w:cs="宋体"/>
          <w:b/>
          <w:spacing w:val="20"/>
          <w:sz w:val="32"/>
          <w:szCs w:val="32"/>
        </w:rPr>
        <w:t>关于202</w:t>
      </w:r>
      <w:r>
        <w:rPr>
          <w:rFonts w:hint="eastAsia" w:ascii="宋体" w:hAnsi="宋体" w:eastAsia="宋体" w:cs="宋体"/>
          <w:b/>
          <w:spacing w:val="20"/>
          <w:sz w:val="32"/>
          <w:szCs w:val="32"/>
          <w:lang w:val="en-US" w:eastAsia="zh-CN"/>
        </w:rPr>
        <w:t>6</w:t>
      </w:r>
      <w:r>
        <w:rPr>
          <w:rFonts w:ascii="宋体" w:hAnsi="宋体" w:eastAsia="宋体" w:cs="宋体"/>
          <w:b/>
          <w:spacing w:val="20"/>
          <w:sz w:val="32"/>
          <w:szCs w:val="32"/>
        </w:rPr>
        <w:t>年暑假期间学生留宿相关事宜的通知</w:t>
      </w:r>
    </w:p>
    <w:p w14:paraId="19767C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rPr>
          <w:rFonts w:ascii="仿宋" w:hAnsi="仿宋" w:eastAsia="仿宋" w:cs="仿宋"/>
          <w:b/>
          <w:spacing w:val="20"/>
          <w:sz w:val="28"/>
          <w:szCs w:val="28"/>
        </w:rPr>
      </w:pPr>
    </w:p>
    <w:p w14:paraId="4050FC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rPr>
          <w:rFonts w:ascii="仿宋" w:hAnsi="仿宋" w:eastAsia="仿宋" w:cs="仿宋"/>
          <w:b/>
          <w:color w:val="auto"/>
          <w:spacing w:val="20"/>
          <w:sz w:val="28"/>
          <w:szCs w:val="28"/>
          <w:highlight w:val="none"/>
        </w:rPr>
      </w:pPr>
      <w:r>
        <w:rPr>
          <w:rFonts w:ascii="仿宋" w:hAnsi="仿宋" w:eastAsia="仿宋" w:cs="仿宋"/>
          <w:b/>
          <w:color w:val="auto"/>
          <w:spacing w:val="20"/>
          <w:sz w:val="28"/>
          <w:szCs w:val="28"/>
          <w:highlight w:val="none"/>
        </w:rPr>
        <w:t>各学院（部）、各单位：</w:t>
      </w:r>
    </w:p>
    <w:p w14:paraId="5003D2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80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按照学校要求，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eastAsia="zh-CN"/>
        </w:rPr>
        <w:t>学生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因各单位统一安排的教学科研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实习实训、科技竞赛、社会实践或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其他活动需要留宿的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eastAsia="zh-CN"/>
        </w:rPr>
        <w:t>，按照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“谁组织，谁管理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，谁负责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”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的原则，由组织留宿单位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eastAsia="zh-CN"/>
        </w:rPr>
        <w:t>进行申请，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经学校批准后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方可留宿，留宿期间必须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服从学生公寓服务中心统一安排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，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具体事项如下：</w:t>
      </w:r>
    </w:p>
    <w:p w14:paraId="101D7E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80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一、申请留宿并获批准的学生放假后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一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周（7月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11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日至7月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17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日）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和开学前一周（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8月22日至8月28日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）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可留宿原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寝室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，其余时段集中住宿（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7月18日至8月21日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）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，相应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公寓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在暑假期间照常供水（自来水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直饮水、热水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）供电，其余学生寝室从7月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11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日晚起停水停电，并张贴封条，学生公寓暑假期间开放部分时段：</w:t>
      </w:r>
    </w:p>
    <w:p w14:paraId="167FA0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80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1、未申请留宿或申请留宿未获批准的学生须于7月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11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日下午17：30前离校，相应寝室于7月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11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日晚～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28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日停电停水，张贴封条；</w:t>
      </w:r>
    </w:p>
    <w:p w14:paraId="54ED0F9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80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2、申请留宿并获批准的学生，由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学生公寓服务中心统一集中安排住宿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，如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为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非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教学单位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统一组织学生留宿的，则由组织学生留宿的负责单位与学生公寓服务中心沟通。</w:t>
      </w:r>
    </w:p>
    <w:p w14:paraId="3FAA09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60" w:firstLineChars="200"/>
        <w:textAlignment w:val="baseline"/>
        <w:rPr>
          <w:rStyle w:val="8"/>
          <w:rFonts w:hint="eastAsia" w:ascii="仿宋" w:hAnsi="仿宋" w:eastAsia="仿宋"/>
          <w:color w:val="auto"/>
          <w:sz w:val="28"/>
          <w:szCs w:val="28"/>
          <w:highlight w:val="yellow"/>
          <w:lang w:val="en-US" w:eastAsia="zh-CN"/>
        </w:rPr>
      </w:pPr>
      <w:r>
        <w:rPr>
          <w:rStyle w:val="8"/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二、请各单位组织留宿前做好统筹，做好留宿学生管理方案及值班安排，严格审核学生留宿理由，提前进行家校联系。各单位于7月7日前将本科生留宿名单电子版发送至学工部学生管理科邮箱：gxnuxsglk@126.com，纸质版由单位主要领导签字盖章并附书面申请、留宿管理方案（包括值班安排表）交学工部学生管理科，育才校区学工部201办公室，雁山校区创新创业大楼学工部学生管理科221办公室。研究生留宿名单电子版发至教育与管理办公室邮箱sdyjs2022@163.com, 纸质版由单位主要领导签字盖章并附书面申请、留宿管理方案（包括值班安排表）交研工部，育才校区田楼225办公室，雁山校区创新创业大楼116事务大厅。各教学单位线上审批并以导出的留宿名单为准即可；各职能部门按照格式要求填写《广西师范大学2026年暑假留校住宿学生汇总表》（见附件1-2），本科联系人及电话：韦老师0773-3698162，研究生联系人及电话：黄老师0773-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5801236</w:t>
      </w:r>
      <w:r>
        <w:rPr>
          <w:rStyle w:val="8"/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，逾期未报不得补报。</w:t>
      </w:r>
    </w:p>
    <w:p w14:paraId="6A6718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80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三、审核通过批准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的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留宿学生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结束留宿后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离校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的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，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需要在易班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APP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进行离校确认。</w:t>
      </w:r>
    </w:p>
    <w:p w14:paraId="785CFF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54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四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、为安全起见，学生留宿期间，不允许单人单间住宿。暑假离校的同学请将贵重物品带回家，不要留在寝室。202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29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日9:00后，所有学生均可返校住宿。</w:t>
      </w:r>
    </w:p>
    <w:p w14:paraId="32996E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54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五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、请各学院（部）或负责单位做好留宿学生的教育工作，要求学生严格遵守学校及学生公寓服务中心相关规定，不能留宿寝室成员外的人员，不得违章使用电器，不得晚归（晚上23:30后公寓大门将关闭），同时注意保管好自身的贵重物品，外出时锁好门窗，关闭电源开关。</w:t>
      </w:r>
    </w:p>
    <w:p w14:paraId="0261F4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54"/>
        <w:rPr>
          <w:rFonts w:ascii="仿宋" w:hAnsi="仿宋" w:eastAsia="仿宋" w:cs="仿宋"/>
          <w:color w:val="auto"/>
          <w:sz w:val="28"/>
          <w:szCs w:val="28"/>
          <w:highlight w:val="none"/>
        </w:rPr>
      </w:pPr>
    </w:p>
    <w:p w14:paraId="1A362F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480" w:firstLine="240"/>
        <w:rPr>
          <w:rFonts w:ascii="仿宋" w:hAnsi="仿宋" w:eastAsia="仿宋" w:cs="仿宋"/>
          <w:color w:val="auto"/>
          <w:sz w:val="28"/>
          <w:szCs w:val="28"/>
          <w:highlight w:val="none"/>
        </w:rPr>
      </w:pPr>
    </w:p>
    <w:p w14:paraId="41CFDD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80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 xml:space="preserve">附件1-1：易班学工系统留宿申请操作指南 </w:t>
      </w:r>
      <w:bookmarkStart w:id="0" w:name="_GoBack"/>
      <w:bookmarkEnd w:id="0"/>
    </w:p>
    <w:p w14:paraId="60656E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80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附件1-2：广西师范大学202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年暑假留校住宿学生汇总表</w:t>
      </w:r>
    </w:p>
    <w:p w14:paraId="255BB6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80"/>
        <w:rPr>
          <w:rFonts w:ascii="仿宋" w:hAnsi="仿宋" w:eastAsia="仿宋" w:cs="仿宋"/>
          <w:color w:val="auto"/>
          <w:sz w:val="28"/>
          <w:szCs w:val="28"/>
          <w:highlight w:val="none"/>
        </w:rPr>
      </w:pPr>
    </w:p>
    <w:p w14:paraId="1D45450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960" w:firstLine="480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 xml:space="preserve">                                                         </w:t>
      </w:r>
    </w:p>
    <w:p w14:paraId="6A625D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960" w:firstLine="480"/>
        <w:jc w:val="right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 xml:space="preserve"> 学生工作部（处）</w:t>
      </w:r>
    </w:p>
    <w:p w14:paraId="7C8BA6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960" w:firstLine="480"/>
        <w:jc w:val="center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 xml:space="preserve">        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党委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研究生工作部</w:t>
      </w:r>
    </w:p>
    <w:p w14:paraId="1C4531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480" w:firstLine="480"/>
        <w:jc w:val="right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 xml:space="preserve">                              后勤保障处/后勤服务集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团  </w:t>
      </w:r>
    </w:p>
    <w:p w14:paraId="5442F7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480" w:firstLine="480"/>
        <w:jc w:val="center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                                    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202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 xml:space="preserve">年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22</w:t>
      </w:r>
      <w:r>
        <w:rPr>
          <w:rFonts w:ascii="仿宋" w:hAnsi="仿宋" w:eastAsia="仿宋" w:cs="仿宋"/>
          <w:color w:val="auto"/>
          <w:sz w:val="28"/>
          <w:szCs w:val="28"/>
          <w:highlight w:val="none"/>
        </w:rPr>
        <w:t>日</w:t>
      </w:r>
    </w:p>
    <w:p w14:paraId="14DA43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746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0ZjI4NzQzNjE1YWE2OTViN2QwZWYyZjVkMDU3ZjMifQ=="/>
  </w:docVars>
  <w:rsids>
    <w:rsidRoot w:val="00F01CE6"/>
    <w:rsid w:val="0003312E"/>
    <w:rsid w:val="00491926"/>
    <w:rsid w:val="00861677"/>
    <w:rsid w:val="00F01CE6"/>
    <w:rsid w:val="08B665CE"/>
    <w:rsid w:val="0A2D7B37"/>
    <w:rsid w:val="0C2B68BA"/>
    <w:rsid w:val="11F525F2"/>
    <w:rsid w:val="123D1AEC"/>
    <w:rsid w:val="17091C68"/>
    <w:rsid w:val="179C380B"/>
    <w:rsid w:val="1CA87482"/>
    <w:rsid w:val="20806A7C"/>
    <w:rsid w:val="20EC026A"/>
    <w:rsid w:val="233E5C75"/>
    <w:rsid w:val="24FB48B7"/>
    <w:rsid w:val="2C862691"/>
    <w:rsid w:val="2E106915"/>
    <w:rsid w:val="2FC24F7D"/>
    <w:rsid w:val="3644654A"/>
    <w:rsid w:val="38172A3A"/>
    <w:rsid w:val="386C1CAB"/>
    <w:rsid w:val="3ACB0053"/>
    <w:rsid w:val="3BB52F69"/>
    <w:rsid w:val="3D0C2395"/>
    <w:rsid w:val="3FD21FAF"/>
    <w:rsid w:val="4B621DBB"/>
    <w:rsid w:val="54CC0916"/>
    <w:rsid w:val="55762308"/>
    <w:rsid w:val="57363188"/>
    <w:rsid w:val="5D6F7A58"/>
    <w:rsid w:val="64FA30E0"/>
    <w:rsid w:val="689B01FB"/>
    <w:rsid w:val="6B51634E"/>
    <w:rsid w:val="6CBC7CCC"/>
    <w:rsid w:val="70395EEE"/>
    <w:rsid w:val="723869BC"/>
    <w:rsid w:val="72821589"/>
    <w:rsid w:val="7A505D3F"/>
    <w:rsid w:val="7A6335A8"/>
    <w:rsid w:val="7A991DA9"/>
    <w:rsid w:val="7B6A40C2"/>
    <w:rsid w:val="7E462BE4"/>
    <w:rsid w:val="7E4C5733"/>
    <w:rsid w:val="7EA70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1078</Words>
  <Characters>1183</Characters>
  <Lines>11</Lines>
  <Paragraphs>3</Paragraphs>
  <TotalTime>7</TotalTime>
  <ScaleCrop>false</ScaleCrop>
  <LinksUpToDate>false</LinksUpToDate>
  <CharactersWithSpaces>1346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2022-06-27T07:48:00Z</dcterms:created>
  <dc:creator>Administrator</dc:creator>
  <cp:lastModifiedBy>Freda</cp:lastModifiedBy>
  <dcterms:modified xsi:type="dcterms:W3CDTF">2026-06-22T07:39:09Z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D9494FC3C815469A87BD2244ADE473C0_13</vt:lpwstr>
  </property>
  <property fmtid="{D5CDD505-2E9C-101B-9397-08002B2CF9AE}" pid="4" name="KSOTemplateDocerSaveRecord">
    <vt:lpwstr>eyJoZGlkIjoiMjEzN2U1ZWFjZjdkMzIzY2U1ZWNiZDRlNmU1Yzg1ZmQiLCJ1c2VySWQiOiIzNDM3NDAzMzYifQ==</vt:lpwstr>
  </property>
</Properties>
</file>