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59A" w:rsidRPr="00CB159A" w:rsidRDefault="00CB159A" w:rsidP="00CB159A">
      <w:pPr>
        <w:jc w:val="center"/>
        <w:rPr>
          <w:rFonts w:ascii="宋体" w:hAnsi="宋体"/>
          <w:b/>
          <w:sz w:val="32"/>
          <w:szCs w:val="32"/>
        </w:rPr>
      </w:pPr>
      <w:r w:rsidRPr="00CB159A">
        <w:rPr>
          <w:rFonts w:ascii="宋体" w:hAnsi="宋体" w:hint="eastAsia"/>
          <w:b/>
          <w:sz w:val="32"/>
          <w:szCs w:val="32"/>
        </w:rPr>
        <w:t>生源地信用助学贷款政策问答</w:t>
      </w:r>
    </w:p>
    <w:p w:rsidR="00CB159A" w:rsidRPr="00CB159A" w:rsidRDefault="00CB159A" w:rsidP="00CB159A">
      <w:pPr>
        <w:spacing w:line="400" w:lineRule="exact"/>
        <w:ind w:firstLineChars="196" w:firstLine="472"/>
        <w:rPr>
          <w:rFonts w:ascii="宋体" w:hAnsi="宋体"/>
          <w:sz w:val="24"/>
        </w:rPr>
      </w:pPr>
      <w:r w:rsidRPr="00CB159A">
        <w:rPr>
          <w:rFonts w:ascii="宋体" w:hAnsi="宋体" w:hint="eastAsia"/>
          <w:b/>
          <w:sz w:val="24"/>
        </w:rPr>
        <w:t>问：什么叫生源地信用助学贷款？</w:t>
      </w:r>
    </w:p>
    <w:p w:rsidR="00CB159A" w:rsidRPr="00CB159A" w:rsidRDefault="00CB159A" w:rsidP="00CB159A">
      <w:pPr>
        <w:spacing w:line="400" w:lineRule="exact"/>
        <w:ind w:firstLineChars="200" w:firstLine="420"/>
        <w:rPr>
          <w:rFonts w:ascii="宋体" w:hAnsi="宋体"/>
          <w:szCs w:val="21"/>
        </w:rPr>
      </w:pPr>
      <w:r w:rsidRPr="00CB159A">
        <w:rPr>
          <w:rFonts w:ascii="宋体" w:hAnsi="宋体" w:hint="eastAsia"/>
          <w:szCs w:val="21"/>
        </w:rPr>
        <w:t>答：生源地信用助学贷款是指国家开发银行等金融机构向符合条件的家庭经济困难的普通高校新生和在校生发放的，学生和家长（或其他法定监护人）向学生入学前户籍所在县（市、区）的学生资助管理中心或金融机构申请办理的，帮助家庭经济困难学生支付在校学习期间所需的学费、住宿费的助学贷款。生源地信用助学贷款为信用贷款，不需要担保或抵押，学生和家长（或其他法定监护人）为共同借款人，共同承担还款责任。学生可向当地县级教育行政部门咨询具体办理生源地信用助学贷款的相关事宜。</w:t>
      </w:r>
    </w:p>
    <w:p w:rsidR="00CB159A" w:rsidRPr="00CB159A" w:rsidRDefault="00CB159A" w:rsidP="00CB159A">
      <w:pPr>
        <w:tabs>
          <w:tab w:val="left" w:pos="4680"/>
        </w:tabs>
        <w:spacing w:line="400" w:lineRule="exact"/>
        <w:ind w:firstLineChars="196" w:firstLine="472"/>
        <w:rPr>
          <w:rFonts w:ascii="宋体" w:hAnsi="宋体"/>
          <w:b/>
          <w:sz w:val="24"/>
        </w:rPr>
      </w:pPr>
      <w:r w:rsidRPr="00CB159A">
        <w:rPr>
          <w:rFonts w:ascii="宋体" w:hAnsi="宋体" w:hint="eastAsia"/>
          <w:b/>
          <w:sz w:val="24"/>
        </w:rPr>
        <w:t>问：生源地信用助学贷款发放的对象和条件？</w:t>
      </w:r>
    </w:p>
    <w:p w:rsidR="00CB159A" w:rsidRPr="00CB159A" w:rsidRDefault="00CB159A" w:rsidP="00CB159A">
      <w:pPr>
        <w:spacing w:line="400" w:lineRule="exact"/>
        <w:ind w:firstLineChars="200" w:firstLine="420"/>
        <w:rPr>
          <w:rFonts w:ascii="宋体" w:hAnsi="宋体"/>
          <w:szCs w:val="21"/>
        </w:rPr>
      </w:pPr>
      <w:r w:rsidRPr="00CB159A">
        <w:rPr>
          <w:rFonts w:ascii="宋体" w:hAnsi="宋体" w:hint="eastAsia"/>
          <w:szCs w:val="21"/>
        </w:rPr>
        <w:t>答：1、贷款对象为①全日制普通本科高校、高等职业学校和高等专科学校（学校名单以教育部公布的为准）的本专科学生、研究生和第二学士学位学生；②自学考试、成人高考、预科生、自主招生等不属于生源地贷款受理范围的学生类别；③高校在读学生当年在高校获得了国家助学贷款的，不得同时申请生源地贷款。2、申请生源地贷款的学生须同时符合以下条件：①具有中华人民共和国国籍；②诚实守信，遵纪守法；③已</w:t>
      </w:r>
      <w:proofErr w:type="gramStart"/>
      <w:r w:rsidRPr="00CB159A">
        <w:rPr>
          <w:rFonts w:ascii="宋体" w:hAnsi="宋体" w:hint="eastAsia"/>
          <w:szCs w:val="21"/>
        </w:rPr>
        <w:t>被根据</w:t>
      </w:r>
      <w:proofErr w:type="gramEnd"/>
      <w:r w:rsidRPr="00CB159A">
        <w:rPr>
          <w:rFonts w:ascii="宋体" w:hAnsi="宋体" w:hint="eastAsia"/>
          <w:szCs w:val="21"/>
        </w:rPr>
        <w:t>国家有关规定批准设立、实施高等学历教育的全日制普通本科高校、高等职业学校和高等专科学校正式录取，取得真实、合法、有效的录取通知书的新生或在读学生；④学生本人入学前户籍、其父母（或其他法定监护人）户籍均在本县（市、区）；⑤学生当年没有获得其他助学贷款；⑥符合以下特征之一，家庭经济困难，所能获得的收入不足以支付学生在校期间完成学业所需的基本费用：A</w:t>
      </w:r>
      <w:r w:rsidRPr="00CB159A">
        <w:rPr>
          <w:rFonts w:ascii="宋体" w:hAnsi="宋体" w:hint="eastAsia"/>
          <w:b/>
          <w:szCs w:val="21"/>
        </w:rPr>
        <w:t>.</w:t>
      </w:r>
      <w:r w:rsidRPr="00CB159A">
        <w:rPr>
          <w:rFonts w:ascii="宋体" w:hAnsi="宋体" w:hint="eastAsia"/>
          <w:szCs w:val="21"/>
        </w:rPr>
        <w:t>农村特困户和城镇低保户；B.孤儿及残疾人家庭；C.遭受天灾人祸，造成重大损失，无力负担学生费用；D.家庭成员患有重大疾病；E.家庭主要收入创造者因故丧失劳动能力；F.无稳定收入的单亲家庭；G.老、少、边、</w:t>
      </w:r>
      <w:proofErr w:type="gramStart"/>
      <w:r w:rsidRPr="00CB159A">
        <w:rPr>
          <w:rFonts w:ascii="宋体" w:hAnsi="宋体" w:hint="eastAsia"/>
          <w:szCs w:val="21"/>
        </w:rPr>
        <w:t>穷及偏远</w:t>
      </w:r>
      <w:proofErr w:type="gramEnd"/>
      <w:r w:rsidRPr="00CB159A">
        <w:rPr>
          <w:rFonts w:ascii="宋体" w:hAnsi="宋体" w:hint="eastAsia"/>
          <w:szCs w:val="21"/>
        </w:rPr>
        <w:t>农村的贫困家庭；H.父母双方或一方失业的家庭；I.家庭年现金总收入低于8000元人民币；J.其他贫困家庭。3、申请生源地贷款的共同借款人须符合以下条件：A.应首选贷款学生的父母为共同借款人；B.父母离异的单亲家庭必须有父母中承担供养责任的一方为第一共同借款人，同时可由其选择一名亲属（或父母中不承担供养责任的另一方）为第二借款人；C.</w:t>
      </w:r>
      <w:r w:rsidRPr="00CB159A">
        <w:rPr>
          <w:rFonts w:hint="eastAsia"/>
          <w:sz w:val="22"/>
        </w:rPr>
        <w:t xml:space="preserve"> </w:t>
      </w:r>
      <w:r w:rsidRPr="00CB159A">
        <w:rPr>
          <w:rFonts w:hint="eastAsia"/>
          <w:sz w:val="22"/>
        </w:rPr>
        <w:t>父母外出不在家，可委托代理人办理，代理人必须是贷款学生的直系亲属，且需当地派出所出具的关系证明。代理人在办理贷款业务时，必须携带本人身份证原件、贷款学生父母出具的授权书原件，及该生父母本人身份证复印件。</w:t>
      </w:r>
      <w:r w:rsidRPr="00CB159A">
        <w:rPr>
          <w:rFonts w:ascii="宋体" w:hAnsi="宋体" w:hint="eastAsia"/>
          <w:szCs w:val="21"/>
        </w:rPr>
        <w:t>；D.共同借款人为其他监护人（不是父母）时，同时必须满足以下条件：A. 具有完全民事行为能力；B. 在借款学生户籍所在地拥有固定居住地；C .年龄在25～60周岁之间；D. 如借款人为孤儿，共同借款人则为其他法定监护人、或自愿与借款学生共同承担还款责任的具备完全民事行为能力的自然人。</w:t>
      </w:r>
    </w:p>
    <w:p w:rsidR="00CB159A" w:rsidRPr="00CB159A" w:rsidRDefault="00CB159A" w:rsidP="00CB159A">
      <w:pPr>
        <w:spacing w:line="400" w:lineRule="exact"/>
        <w:rPr>
          <w:rFonts w:ascii="宋体" w:hAnsi="宋体"/>
          <w:b/>
          <w:sz w:val="24"/>
        </w:rPr>
      </w:pPr>
      <w:r w:rsidRPr="00CB159A">
        <w:rPr>
          <w:rFonts w:ascii="宋体" w:hAnsi="宋体" w:hint="eastAsia"/>
          <w:b/>
          <w:sz w:val="24"/>
        </w:rPr>
        <w:t>问：申请生源地信用助学贷款的金额是多少？</w:t>
      </w:r>
    </w:p>
    <w:p w:rsidR="00CB159A" w:rsidRPr="00CB159A" w:rsidRDefault="00CB159A" w:rsidP="00CB159A">
      <w:pPr>
        <w:spacing w:line="400" w:lineRule="exact"/>
        <w:ind w:firstLineChars="200" w:firstLine="420"/>
        <w:rPr>
          <w:rFonts w:ascii="宋体" w:hAnsi="宋体"/>
          <w:szCs w:val="21"/>
        </w:rPr>
      </w:pPr>
      <w:r w:rsidRPr="00CB159A">
        <w:rPr>
          <w:rFonts w:ascii="宋体" w:hAnsi="宋体" w:hint="eastAsia"/>
          <w:szCs w:val="21"/>
        </w:rPr>
        <w:t>答：每个学生每年申请的贷款额度不低于1000元，不超过8000元，即（1000元≤申请贷款额X≤8000元），且以百为单位。年</w:t>
      </w:r>
      <w:r w:rsidRPr="00CB159A">
        <w:rPr>
          <w:rFonts w:ascii="宋体" w:hAnsi="宋体"/>
          <w:szCs w:val="21"/>
        </w:rPr>
        <w:t>度学费和住宿费标准综合低</w:t>
      </w:r>
      <w:r w:rsidRPr="00CB159A">
        <w:rPr>
          <w:rFonts w:ascii="宋体" w:hAnsi="宋体" w:hint="eastAsia"/>
          <w:szCs w:val="21"/>
        </w:rPr>
        <w:t>于8000元</w:t>
      </w:r>
      <w:r w:rsidRPr="00CB159A">
        <w:rPr>
          <w:rFonts w:ascii="宋体" w:hAnsi="宋体"/>
          <w:szCs w:val="21"/>
        </w:rPr>
        <w:t>的，贷款额</w:t>
      </w:r>
      <w:r w:rsidRPr="00CB159A">
        <w:rPr>
          <w:rFonts w:ascii="宋体" w:hAnsi="宋体" w:hint="eastAsia"/>
          <w:szCs w:val="21"/>
        </w:rPr>
        <w:lastRenderedPageBreak/>
        <w:t>度按照</w:t>
      </w:r>
      <w:r w:rsidRPr="00CB159A">
        <w:rPr>
          <w:rFonts w:ascii="宋体" w:hAnsi="宋体"/>
          <w:szCs w:val="21"/>
        </w:rPr>
        <w:t>学费和住宿标准综合确定</w:t>
      </w:r>
      <w:r w:rsidRPr="00CB159A">
        <w:rPr>
          <w:rFonts w:ascii="宋体" w:hAnsi="宋体" w:hint="eastAsia"/>
          <w:szCs w:val="21"/>
        </w:rPr>
        <w:t>；年</w:t>
      </w:r>
      <w:r w:rsidRPr="00CB159A">
        <w:rPr>
          <w:rFonts w:ascii="宋体" w:hAnsi="宋体"/>
          <w:szCs w:val="21"/>
        </w:rPr>
        <w:t>度学费和住宿费标准综合</w:t>
      </w:r>
      <w:r w:rsidRPr="00CB159A">
        <w:rPr>
          <w:rFonts w:ascii="宋体" w:hAnsi="宋体" w:hint="eastAsia"/>
          <w:szCs w:val="21"/>
        </w:rPr>
        <w:t>高于8000元</w:t>
      </w:r>
      <w:r w:rsidRPr="00CB159A">
        <w:rPr>
          <w:rFonts w:ascii="宋体" w:hAnsi="宋体"/>
          <w:szCs w:val="21"/>
        </w:rPr>
        <w:t>的</w:t>
      </w:r>
      <w:r w:rsidRPr="00CB159A">
        <w:rPr>
          <w:rFonts w:ascii="宋体" w:hAnsi="宋体" w:hint="eastAsia"/>
          <w:szCs w:val="21"/>
        </w:rPr>
        <w:t>，</w:t>
      </w:r>
      <w:r w:rsidRPr="00CB159A">
        <w:rPr>
          <w:rFonts w:ascii="宋体" w:hAnsi="宋体"/>
          <w:szCs w:val="21"/>
        </w:rPr>
        <w:t>贷款额</w:t>
      </w:r>
      <w:r w:rsidRPr="00CB159A">
        <w:rPr>
          <w:rFonts w:ascii="宋体" w:hAnsi="宋体" w:hint="eastAsia"/>
          <w:szCs w:val="21"/>
        </w:rPr>
        <w:t>度按8000元</w:t>
      </w:r>
      <w:r w:rsidRPr="00CB159A">
        <w:rPr>
          <w:rFonts w:ascii="宋体" w:hAnsi="宋体"/>
          <w:szCs w:val="21"/>
        </w:rPr>
        <w:t>确定</w:t>
      </w:r>
      <w:r w:rsidRPr="00CB159A">
        <w:rPr>
          <w:rFonts w:ascii="宋体" w:hAnsi="宋体" w:hint="eastAsia"/>
          <w:szCs w:val="21"/>
        </w:rPr>
        <w:t>。全</w:t>
      </w:r>
      <w:r w:rsidRPr="00CB159A">
        <w:rPr>
          <w:rFonts w:ascii="宋体" w:hAnsi="宋体"/>
          <w:szCs w:val="21"/>
        </w:rPr>
        <w:t>日制研究生（</w:t>
      </w:r>
      <w:r w:rsidRPr="00CB159A">
        <w:rPr>
          <w:rFonts w:ascii="宋体" w:hAnsi="宋体" w:hint="eastAsia"/>
          <w:szCs w:val="21"/>
        </w:rPr>
        <w:t>含</w:t>
      </w:r>
      <w:r w:rsidRPr="00CB159A">
        <w:rPr>
          <w:rFonts w:ascii="宋体" w:hAnsi="宋体"/>
          <w:szCs w:val="21"/>
        </w:rPr>
        <w:t>硕士研究生、博士研究生）</w:t>
      </w:r>
      <w:r w:rsidRPr="00CB159A">
        <w:rPr>
          <w:rFonts w:ascii="宋体" w:hAnsi="宋体" w:hint="eastAsia"/>
          <w:szCs w:val="21"/>
        </w:rPr>
        <w:t>申贷</w:t>
      </w:r>
      <w:r w:rsidRPr="00CB159A">
        <w:rPr>
          <w:rFonts w:ascii="宋体" w:hAnsi="宋体"/>
          <w:szCs w:val="21"/>
        </w:rPr>
        <w:t>额</w:t>
      </w:r>
      <w:r w:rsidRPr="00CB159A">
        <w:rPr>
          <w:rFonts w:ascii="宋体" w:hAnsi="宋体" w:hint="eastAsia"/>
          <w:szCs w:val="21"/>
        </w:rPr>
        <w:t>度的</w:t>
      </w:r>
      <w:r w:rsidRPr="00CB159A">
        <w:rPr>
          <w:rFonts w:ascii="宋体" w:hAnsi="宋体"/>
          <w:szCs w:val="21"/>
        </w:rPr>
        <w:t>上限为</w:t>
      </w:r>
      <w:r w:rsidRPr="00CB159A">
        <w:rPr>
          <w:rFonts w:ascii="宋体" w:hAnsi="宋体" w:hint="eastAsia"/>
          <w:szCs w:val="21"/>
        </w:rPr>
        <w:t>12000元</w:t>
      </w:r>
      <w:r w:rsidRPr="00CB159A">
        <w:rPr>
          <w:rFonts w:ascii="宋体" w:hAnsi="宋体"/>
          <w:szCs w:val="21"/>
        </w:rPr>
        <w:t>，其他规定同全日制普通本专科学生。</w:t>
      </w:r>
    </w:p>
    <w:p w:rsidR="00CB159A" w:rsidRPr="00CB159A" w:rsidRDefault="00CB159A" w:rsidP="00CB159A">
      <w:pPr>
        <w:spacing w:line="400" w:lineRule="exact"/>
        <w:rPr>
          <w:rFonts w:ascii="宋体" w:hAnsi="宋体"/>
          <w:b/>
          <w:sz w:val="24"/>
        </w:rPr>
      </w:pPr>
      <w:r w:rsidRPr="00CB159A">
        <w:rPr>
          <w:rFonts w:ascii="宋体" w:hAnsi="宋体" w:hint="eastAsia"/>
          <w:b/>
          <w:sz w:val="24"/>
        </w:rPr>
        <w:t>问：申请生源地信用助学贷款的用途？</w:t>
      </w:r>
    </w:p>
    <w:p w:rsidR="00CB159A" w:rsidRPr="00CB159A" w:rsidRDefault="00CB159A" w:rsidP="00CB159A">
      <w:pPr>
        <w:spacing w:line="400" w:lineRule="exact"/>
        <w:ind w:firstLineChars="200" w:firstLine="420"/>
        <w:rPr>
          <w:rFonts w:ascii="宋体" w:hAnsi="宋体"/>
          <w:szCs w:val="21"/>
        </w:rPr>
      </w:pPr>
      <w:r w:rsidRPr="00CB159A">
        <w:rPr>
          <w:rFonts w:ascii="宋体" w:hAnsi="宋体" w:hint="eastAsia"/>
          <w:szCs w:val="21"/>
        </w:rPr>
        <w:t>答：生源地贷款原则上用于借款学生的学费和住宿费，不能挪作他用。</w:t>
      </w:r>
    </w:p>
    <w:p w:rsidR="00CB159A" w:rsidRPr="00CB159A" w:rsidRDefault="00CB159A" w:rsidP="00CB159A">
      <w:pPr>
        <w:spacing w:line="400" w:lineRule="exact"/>
        <w:rPr>
          <w:rFonts w:ascii="宋体" w:hAnsi="宋体"/>
          <w:b/>
          <w:sz w:val="24"/>
        </w:rPr>
      </w:pPr>
      <w:r w:rsidRPr="00CB159A">
        <w:rPr>
          <w:rFonts w:ascii="宋体" w:hAnsi="宋体" w:hint="eastAsia"/>
          <w:b/>
          <w:sz w:val="24"/>
        </w:rPr>
        <w:t>问：生源地信用助学贷款的期限和利息如何？</w:t>
      </w:r>
    </w:p>
    <w:p w:rsidR="00CB159A" w:rsidRPr="00CB159A" w:rsidRDefault="00CB159A" w:rsidP="00CB159A">
      <w:pPr>
        <w:spacing w:line="400" w:lineRule="exact"/>
        <w:ind w:firstLineChars="200" w:firstLine="420"/>
        <w:rPr>
          <w:rFonts w:ascii="宋体" w:hAnsi="宋体"/>
          <w:szCs w:val="21"/>
        </w:rPr>
      </w:pPr>
      <w:r w:rsidRPr="00CB159A">
        <w:rPr>
          <w:rFonts w:ascii="宋体" w:hAnsi="宋体" w:hint="eastAsia"/>
          <w:szCs w:val="21"/>
        </w:rPr>
        <w:t>答：①生源地信用助学贷款期限最短不低于5年，最长不超过20年。</w:t>
      </w:r>
      <w:r w:rsidRPr="00CB159A">
        <w:rPr>
          <w:rFonts w:ascii="宋体" w:hAnsi="宋体" w:hint="eastAsia"/>
          <w:b/>
          <w:szCs w:val="21"/>
        </w:rPr>
        <w:t>测算方法：</w:t>
      </w:r>
      <w:r w:rsidRPr="00CB159A">
        <w:rPr>
          <w:rFonts w:ascii="宋体" w:hAnsi="宋体" w:hint="eastAsia"/>
          <w:szCs w:val="21"/>
        </w:rPr>
        <w:t>最长贷款年限=在校年限+13年。学制超过4年或继续攻读研究生学位、第二学士学位的，相应缩短学生毕业后的还贷期限。生源地贷款</w:t>
      </w:r>
      <w:r w:rsidRPr="00CB159A">
        <w:rPr>
          <w:rFonts w:ascii="宋体" w:hAnsi="宋体" w:hint="eastAsia"/>
          <w:b/>
          <w:szCs w:val="21"/>
        </w:rPr>
        <w:t>原则上</w:t>
      </w:r>
      <w:proofErr w:type="gramStart"/>
      <w:r w:rsidRPr="00CB159A">
        <w:rPr>
          <w:rFonts w:ascii="宋体" w:hAnsi="宋体" w:hint="eastAsia"/>
          <w:b/>
          <w:szCs w:val="21"/>
        </w:rPr>
        <w:t>不</w:t>
      </w:r>
      <w:proofErr w:type="gramEnd"/>
      <w:r w:rsidRPr="00CB159A">
        <w:rPr>
          <w:rFonts w:ascii="宋体" w:hAnsi="宋体" w:hint="eastAsia"/>
          <w:b/>
          <w:szCs w:val="21"/>
        </w:rPr>
        <w:t>展期，</w:t>
      </w:r>
      <w:r w:rsidRPr="00CB159A">
        <w:rPr>
          <w:rFonts w:ascii="宋体" w:hAnsi="宋体" w:hint="eastAsia"/>
          <w:szCs w:val="21"/>
        </w:rPr>
        <w:t>即贷款成功后，因休学、留级、时间错误等原因需要改变还款计划的，贷款期限不变。②提前还款时间无限制，每天可以申请提前还款。根据提前还款申请时间，系统自动确定相应的结息日，并计算应收本息提前还款；</w:t>
      </w:r>
      <w:r w:rsidRPr="00CB159A">
        <w:rPr>
          <w:rFonts w:ascii="宋体" w:hAnsi="宋体" w:hint="eastAsia"/>
          <w:spacing w:val="-4"/>
          <w:szCs w:val="21"/>
        </w:rPr>
        <w:t>在合同还有一个月即将到期的情况下，不允许申请提前还款。③借款学生在校期间利息由国家代偿，正常学制年限毕业后第一、二年只需还息无需还本，第三年开始偿还本金及利息。贷款利率执行贷款发放时中国人民银行公布的人民币贷款同期同档次基准利率。贷款利率每年12月21日调整一次，调整后的利率为调整日中国人民银行公布的人民币同期同档次贷款基准利率。</w:t>
      </w:r>
    </w:p>
    <w:p w:rsidR="00CB159A" w:rsidRPr="00CB159A" w:rsidRDefault="00CB159A" w:rsidP="00CB159A">
      <w:pPr>
        <w:spacing w:line="400" w:lineRule="exact"/>
        <w:rPr>
          <w:rFonts w:ascii="宋体" w:hAnsi="宋体"/>
          <w:b/>
          <w:sz w:val="24"/>
        </w:rPr>
      </w:pPr>
      <w:r w:rsidRPr="00CB159A">
        <w:rPr>
          <w:rFonts w:ascii="宋体" w:hAnsi="宋体" w:hint="eastAsia"/>
          <w:b/>
          <w:sz w:val="24"/>
        </w:rPr>
        <w:t>问：何时可以申请生源地信用助学贷款？</w:t>
      </w:r>
    </w:p>
    <w:p w:rsidR="00CB159A" w:rsidRPr="00CB159A" w:rsidRDefault="00CB159A" w:rsidP="00CB159A">
      <w:pPr>
        <w:spacing w:line="400" w:lineRule="exact"/>
        <w:ind w:firstLineChars="200" w:firstLine="420"/>
        <w:rPr>
          <w:rFonts w:ascii="宋体" w:hAnsi="宋体"/>
          <w:szCs w:val="21"/>
        </w:rPr>
      </w:pPr>
      <w:r w:rsidRPr="00CB159A">
        <w:rPr>
          <w:rFonts w:ascii="宋体" w:hAnsi="宋体" w:hint="eastAsia"/>
          <w:szCs w:val="21"/>
        </w:rPr>
        <w:t>答：每</w:t>
      </w:r>
      <w:r w:rsidRPr="00CB159A">
        <w:rPr>
          <w:rFonts w:ascii="宋体" w:hAnsi="宋体"/>
          <w:szCs w:val="21"/>
        </w:rPr>
        <w:t>年</w:t>
      </w:r>
      <w:r w:rsidRPr="00CB159A">
        <w:rPr>
          <w:rFonts w:ascii="宋体" w:hAnsi="宋体" w:hint="eastAsia"/>
          <w:szCs w:val="21"/>
        </w:rPr>
        <w:t>6月1日</w:t>
      </w:r>
      <w:r w:rsidRPr="00CB159A">
        <w:rPr>
          <w:rFonts w:ascii="宋体" w:hAnsi="宋体"/>
          <w:szCs w:val="21"/>
        </w:rPr>
        <w:t>至9</w:t>
      </w:r>
      <w:r w:rsidRPr="00CB159A">
        <w:rPr>
          <w:rFonts w:ascii="宋体" w:hAnsi="宋体" w:hint="eastAsia"/>
          <w:szCs w:val="21"/>
        </w:rPr>
        <w:t>月30日除节假日之外均受理申请。（201</w:t>
      </w:r>
      <w:r w:rsidR="00EF616F">
        <w:rPr>
          <w:rFonts w:ascii="宋体" w:hAnsi="宋体" w:hint="eastAsia"/>
          <w:szCs w:val="21"/>
        </w:rPr>
        <w:t>8</w:t>
      </w:r>
      <w:r w:rsidRPr="00CB159A">
        <w:rPr>
          <w:rFonts w:ascii="宋体" w:hAnsi="宋体" w:hint="eastAsia"/>
          <w:szCs w:val="21"/>
        </w:rPr>
        <w:t>年有贷款需求的学生可以登录http://</w:t>
      </w:r>
      <w:r w:rsidRPr="00CB159A">
        <w:rPr>
          <w:rFonts w:ascii="宋体" w:hAnsi="宋体"/>
          <w:szCs w:val="21"/>
        </w:rPr>
        <w:t>www.csls.</w:t>
      </w:r>
      <w:r w:rsidRPr="00CB159A">
        <w:rPr>
          <w:rFonts w:ascii="宋体" w:hAnsi="宋体" w:hint="eastAsia"/>
          <w:szCs w:val="21"/>
        </w:rPr>
        <w:t>cdb.com.cn网站进行贷款申请提交，具体签订合同时间于7月初电话咨询县区学生资助管理办公室）。</w:t>
      </w:r>
      <w:bookmarkStart w:id="0" w:name="_GoBack"/>
      <w:bookmarkEnd w:id="0"/>
    </w:p>
    <w:p w:rsidR="00CB159A" w:rsidRPr="00CB159A" w:rsidRDefault="00CB159A" w:rsidP="00CB159A">
      <w:pPr>
        <w:spacing w:line="400" w:lineRule="exact"/>
        <w:rPr>
          <w:rFonts w:ascii="宋体" w:hAnsi="宋体"/>
          <w:b/>
          <w:sz w:val="24"/>
        </w:rPr>
      </w:pPr>
      <w:r w:rsidRPr="00CB159A">
        <w:rPr>
          <w:rFonts w:ascii="宋体" w:hAnsi="宋体" w:hint="eastAsia"/>
          <w:b/>
          <w:sz w:val="24"/>
        </w:rPr>
        <w:t>问：生源地信用助学贷款如何发放？</w:t>
      </w:r>
    </w:p>
    <w:p w:rsidR="00CB159A" w:rsidRPr="00CB159A" w:rsidRDefault="00CB159A" w:rsidP="00CB159A">
      <w:pPr>
        <w:spacing w:line="400" w:lineRule="exact"/>
        <w:ind w:firstLineChars="200" w:firstLine="420"/>
        <w:rPr>
          <w:rFonts w:ascii="宋体" w:hAnsi="宋体"/>
          <w:szCs w:val="21"/>
        </w:rPr>
      </w:pPr>
      <w:r w:rsidRPr="00CB159A">
        <w:rPr>
          <w:rFonts w:ascii="宋体" w:hAnsi="宋体" w:hint="eastAsia"/>
          <w:szCs w:val="21"/>
        </w:rPr>
        <w:t>答：国家开发银行广西分行生源地助学贷款新申请贷款统一使用支付</w:t>
      </w:r>
      <w:proofErr w:type="gramStart"/>
      <w:r w:rsidRPr="00CB159A">
        <w:rPr>
          <w:rFonts w:ascii="宋体" w:hAnsi="宋体" w:hint="eastAsia"/>
          <w:szCs w:val="21"/>
        </w:rPr>
        <w:t>宝作为</w:t>
      </w:r>
      <w:proofErr w:type="gramEnd"/>
      <w:r w:rsidRPr="00CB159A">
        <w:rPr>
          <w:rFonts w:ascii="宋体" w:hAnsi="宋体" w:hint="eastAsia"/>
          <w:szCs w:val="21"/>
        </w:rPr>
        <w:t>第三方支付平台，支付宝对借款学生进行实名认证并统一开立个人账户（网上填写申请表时自动生成），用于生源地贷款发放和本息回收。学生可在第三方支付平台（支付宝）指定的银行开立结算账户，与个人第三方支付平台（支付宝）账户绑定。</w:t>
      </w:r>
    </w:p>
    <w:p w:rsidR="00CB159A" w:rsidRPr="00CB159A" w:rsidRDefault="00CB159A" w:rsidP="00CB159A">
      <w:pPr>
        <w:spacing w:line="400" w:lineRule="exact"/>
        <w:rPr>
          <w:rFonts w:ascii="宋体" w:hAnsi="宋体"/>
          <w:b/>
          <w:sz w:val="24"/>
        </w:rPr>
      </w:pPr>
      <w:r w:rsidRPr="00CB159A">
        <w:rPr>
          <w:rFonts w:ascii="宋体" w:hAnsi="宋体" w:hint="eastAsia"/>
          <w:b/>
          <w:sz w:val="24"/>
        </w:rPr>
        <w:t>问：生源地信用助学贷款实施工作中借款学生应负什么责任？</w:t>
      </w:r>
    </w:p>
    <w:p w:rsidR="00CB159A" w:rsidRDefault="00CB159A" w:rsidP="00CB159A">
      <w:pPr>
        <w:spacing w:line="400" w:lineRule="exact"/>
        <w:ind w:firstLineChars="200" w:firstLine="420"/>
        <w:rPr>
          <w:rFonts w:ascii="宋体" w:hAnsi="宋体"/>
          <w:szCs w:val="21"/>
        </w:rPr>
      </w:pPr>
      <w:r w:rsidRPr="00CB159A">
        <w:rPr>
          <w:rFonts w:ascii="宋体" w:hAnsi="宋体" w:hint="eastAsia"/>
          <w:szCs w:val="21"/>
        </w:rPr>
        <w:t>答：①借款学生要如实填写公民身份证号码等申请贷款所需的有关材料，保证申请材料的真实和完整；②未按贷款合同约定使用贷款的，银行将收回全部贷款；③未按贷款合同约定期限归还贷款的，银行将根据实际逾期金额和逾期天数计收利息，执行利率为合同约定贷款利率的130%；④借款学生及其共同借款人的履约行为已载入全国个人征信系统并载入金融机构征信系统，金融机构不再为其办理新的贷款和其他授信业务；⑤对于严重的违约行为，银行将在不通知借款学生及其共同借款人的情况下，在大学生就业网、学历文凭查询网、国家助学贷款网等相关媒体公布违约学生名单；⑥学生毕业后，学生、高校和就业单位三</w:t>
      </w:r>
      <w:proofErr w:type="gramStart"/>
      <w:r w:rsidRPr="00CB159A">
        <w:rPr>
          <w:rFonts w:ascii="宋体" w:hAnsi="宋体" w:hint="eastAsia"/>
          <w:szCs w:val="21"/>
        </w:rPr>
        <w:t>方就业</w:t>
      </w:r>
      <w:proofErr w:type="gramEnd"/>
      <w:r w:rsidRPr="00CB159A">
        <w:rPr>
          <w:rFonts w:ascii="宋体" w:hAnsi="宋体" w:hint="eastAsia"/>
          <w:szCs w:val="21"/>
        </w:rPr>
        <w:t>协议中将列明学生借款信用信息，并明确就业单位具有督促还款的责任。如借款学生具有还款能力但恶意拖欠时，就业单位可实行强制扣款，直至还清贷款本息。</w:t>
      </w:r>
    </w:p>
    <w:p w:rsidR="00CB159A" w:rsidRPr="005C412F" w:rsidRDefault="00CB159A" w:rsidP="00CB159A">
      <w:pPr>
        <w:spacing w:line="400" w:lineRule="exact"/>
        <w:ind w:firstLineChars="200" w:firstLine="480"/>
        <w:rPr>
          <w:rFonts w:ascii="宋体" w:hAnsi="宋体"/>
          <w:sz w:val="24"/>
        </w:rPr>
      </w:pPr>
    </w:p>
    <w:p w:rsidR="00CB159A" w:rsidRPr="00CB159A" w:rsidRDefault="00CB159A" w:rsidP="00CB159A">
      <w:pPr>
        <w:widowControl/>
        <w:jc w:val="center"/>
        <w:rPr>
          <w:rFonts w:ascii="宋体" w:hAnsi="宋体" w:cs="宋体"/>
          <w:kern w:val="0"/>
          <w:sz w:val="24"/>
        </w:rPr>
      </w:pPr>
      <w:r>
        <w:rPr>
          <w:rFonts w:ascii="宋体" w:hAnsi="宋体" w:cs="宋体"/>
          <w:noProof/>
          <w:kern w:val="0"/>
          <w:sz w:val="24"/>
        </w:rPr>
        <w:drawing>
          <wp:inline distT="0" distB="0" distL="0" distR="0">
            <wp:extent cx="5943600" cy="6705600"/>
            <wp:effectExtent l="0" t="0" r="0" b="0"/>
            <wp:docPr id="1" name="图片 1" descr="C:\Users\01\AppData\Roaming\Tencent\Users\357706838\QQ\WinTemp\RichOle\8X)ZVLA$J@[V[E33A%N3B@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1\AppData\Roaming\Tencent\Users\357706838\QQ\WinTemp\RichOle\8X)ZVLA$J@[V[E33A%N3B@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6705600"/>
                    </a:xfrm>
                    <a:prstGeom prst="rect">
                      <a:avLst/>
                    </a:prstGeom>
                    <a:noFill/>
                    <a:ln>
                      <a:noFill/>
                    </a:ln>
                  </pic:spPr>
                </pic:pic>
              </a:graphicData>
            </a:graphic>
          </wp:inline>
        </w:drawing>
      </w:r>
    </w:p>
    <w:p w:rsidR="007A76F3" w:rsidRPr="00CB159A" w:rsidRDefault="007A76F3" w:rsidP="00CB159A"/>
    <w:sectPr w:rsidR="007A76F3" w:rsidRPr="00CB159A" w:rsidSect="000911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3ACE" w:rsidRDefault="00FF3ACE" w:rsidP="007A76F3">
      <w:r>
        <w:separator/>
      </w:r>
    </w:p>
  </w:endnote>
  <w:endnote w:type="continuationSeparator" w:id="0">
    <w:p w:rsidR="00FF3ACE" w:rsidRDefault="00FF3ACE" w:rsidP="007A7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3ACE" w:rsidRDefault="00FF3ACE" w:rsidP="007A76F3">
      <w:r>
        <w:separator/>
      </w:r>
    </w:p>
  </w:footnote>
  <w:footnote w:type="continuationSeparator" w:id="0">
    <w:p w:rsidR="00FF3ACE" w:rsidRDefault="00FF3ACE" w:rsidP="007A76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F5CAC"/>
    <w:multiLevelType w:val="multilevel"/>
    <w:tmpl w:val="099F5CA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A76F3"/>
    <w:rsid w:val="0009114F"/>
    <w:rsid w:val="002E72FA"/>
    <w:rsid w:val="006A4316"/>
    <w:rsid w:val="007A76F3"/>
    <w:rsid w:val="007E03A8"/>
    <w:rsid w:val="0099427D"/>
    <w:rsid w:val="00CB159A"/>
    <w:rsid w:val="00D932B5"/>
    <w:rsid w:val="00EF616F"/>
    <w:rsid w:val="00FF3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76F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A76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A76F3"/>
    <w:rPr>
      <w:sz w:val="18"/>
      <w:szCs w:val="18"/>
    </w:rPr>
  </w:style>
  <w:style w:type="paragraph" w:styleId="a4">
    <w:name w:val="footer"/>
    <w:basedOn w:val="a"/>
    <w:link w:val="Char0"/>
    <w:uiPriority w:val="99"/>
    <w:unhideWhenUsed/>
    <w:rsid w:val="007A76F3"/>
    <w:pPr>
      <w:tabs>
        <w:tab w:val="center" w:pos="4153"/>
        <w:tab w:val="right" w:pos="8306"/>
      </w:tabs>
      <w:snapToGrid w:val="0"/>
      <w:jc w:val="left"/>
    </w:pPr>
    <w:rPr>
      <w:sz w:val="18"/>
      <w:szCs w:val="18"/>
    </w:rPr>
  </w:style>
  <w:style w:type="character" w:customStyle="1" w:styleId="Char0">
    <w:name w:val="页脚 Char"/>
    <w:basedOn w:val="a0"/>
    <w:link w:val="a4"/>
    <w:uiPriority w:val="99"/>
    <w:rsid w:val="007A76F3"/>
    <w:rPr>
      <w:sz w:val="18"/>
      <w:szCs w:val="18"/>
    </w:rPr>
  </w:style>
  <w:style w:type="paragraph" w:styleId="a5">
    <w:name w:val="Balloon Text"/>
    <w:basedOn w:val="a"/>
    <w:link w:val="Char1"/>
    <w:uiPriority w:val="99"/>
    <w:semiHidden/>
    <w:unhideWhenUsed/>
    <w:rsid w:val="00CB159A"/>
    <w:rPr>
      <w:sz w:val="18"/>
      <w:szCs w:val="18"/>
    </w:rPr>
  </w:style>
  <w:style w:type="character" w:customStyle="1" w:styleId="Char1">
    <w:name w:val="批注框文本 Char"/>
    <w:basedOn w:val="a0"/>
    <w:link w:val="a5"/>
    <w:uiPriority w:val="99"/>
    <w:semiHidden/>
    <w:rsid w:val="00CB159A"/>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3302346">
      <w:bodyDiv w:val="1"/>
      <w:marLeft w:val="0"/>
      <w:marRight w:val="0"/>
      <w:marTop w:val="0"/>
      <w:marBottom w:val="0"/>
      <w:divBdr>
        <w:top w:val="none" w:sz="0" w:space="0" w:color="auto"/>
        <w:left w:val="none" w:sz="0" w:space="0" w:color="auto"/>
        <w:bottom w:val="none" w:sz="0" w:space="0" w:color="auto"/>
        <w:right w:val="none" w:sz="0" w:space="0" w:color="auto"/>
      </w:divBdr>
      <w:divsChild>
        <w:div w:id="16623512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370</Words>
  <Characters>2112</Characters>
  <Application>Microsoft Office Word</Application>
  <DocSecurity>0</DocSecurity>
  <Lines>17</Lines>
  <Paragraphs>4</Paragraphs>
  <ScaleCrop>false</ScaleCrop>
  <Company/>
  <LinksUpToDate>false</LinksUpToDate>
  <CharactersWithSpaces>2478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学工部（处）</cp:lastModifiedBy>
  <cp:revision>6</cp:revision>
  <dcterms:created xsi:type="dcterms:W3CDTF">2015-09-14T04:07:00Z</dcterms:created>
  <dcterms:modified xsi:type="dcterms:W3CDTF">2018-09-06T01:41:00Z</dcterms:modified>
</cp:coreProperties>
</file>