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80" w:lineRule="exact"/>
        <w:jc w:val="center"/>
        <w:rPr>
          <w:rFonts w:hint="eastAsia" w:ascii="黑体" w:hAnsi="宋体" w:eastAsia="黑体" w:cs="Times New Roman"/>
          <w:b/>
          <w:bCs/>
          <w:sz w:val="32"/>
          <w:szCs w:val="32"/>
          <w:lang w:val="en-US" w:eastAsia="zh-CN"/>
        </w:rPr>
      </w:pPr>
      <w:r>
        <w:rPr>
          <w:rFonts w:hint="eastAsia" w:ascii="黑体" w:hAnsi="宋体" w:eastAsia="黑体" w:cs="Times New Roman"/>
          <w:b/>
          <w:bCs/>
          <w:sz w:val="32"/>
          <w:szCs w:val="32"/>
          <w:lang w:val="en-US" w:eastAsia="zh-CN"/>
        </w:rPr>
        <w:t>关于开展我校2023年度筑梦奖学金评选工作的通知</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eastAsia="宋体" w:cs="Cambria Math"/>
          <w:bCs w:val="0"/>
          <w:color w:val="auto"/>
          <w:sz w:val="24"/>
          <w:lang w:eastAsia="zh-CN"/>
        </w:rPr>
      </w:pPr>
    </w:p>
    <w:p>
      <w:pPr>
        <w:keepNext w:val="0"/>
        <w:keepLines w:val="0"/>
        <w:pageBreakBefore w:val="0"/>
        <w:widowControl w:val="0"/>
        <w:kinsoku/>
        <w:wordWrap/>
        <w:overflowPunct/>
        <w:topLinePunct w:val="0"/>
        <w:autoSpaceDE/>
        <w:autoSpaceDN/>
        <w:bidi w:val="0"/>
        <w:adjustRightInd/>
        <w:snapToGrid/>
        <w:spacing w:line="480" w:lineRule="exact"/>
        <w:textAlignment w:val="auto"/>
        <w:rPr>
          <w:rFonts w:hint="eastAsia" w:ascii="宋体" w:hAnsi="宋体" w:eastAsia="宋体" w:cs="Cambria Math"/>
          <w:bCs w:val="0"/>
          <w:color w:val="auto"/>
          <w:sz w:val="24"/>
          <w:lang w:eastAsia="zh-CN"/>
        </w:rPr>
      </w:pPr>
      <w:r>
        <w:rPr>
          <w:rFonts w:hint="eastAsia" w:ascii="宋体" w:hAnsi="宋体" w:eastAsia="宋体" w:cs="Cambria Math"/>
          <w:bCs w:val="0"/>
          <w:color w:val="auto"/>
          <w:sz w:val="24"/>
          <w:lang w:eastAsia="zh-CN"/>
        </w:rPr>
        <w:t>各学院（部）：</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eastAsia="宋体" w:cs="Cambria Math"/>
          <w:bCs w:val="0"/>
          <w:color w:val="auto"/>
          <w:sz w:val="24"/>
          <w:lang w:eastAsia="zh-CN"/>
        </w:rPr>
      </w:pPr>
      <w:r>
        <w:rPr>
          <w:rFonts w:hint="eastAsia" w:ascii="宋体" w:hAnsi="宋体" w:eastAsia="宋体" w:cs="Cambria Math"/>
          <w:bCs w:val="0"/>
          <w:color w:val="auto"/>
          <w:sz w:val="24"/>
          <w:lang w:val="en" w:eastAsia="zh-CN"/>
        </w:rPr>
        <w:t>自2023年起，中国教育发展基金会</w:t>
      </w:r>
      <w:r>
        <w:rPr>
          <w:rFonts w:hint="eastAsia" w:ascii="宋体" w:hAnsi="宋体" w:eastAsia="宋体" w:cs="Cambria Math"/>
          <w:bCs w:val="0"/>
          <w:color w:val="auto"/>
          <w:sz w:val="24"/>
          <w:lang w:eastAsia="zh-CN"/>
        </w:rPr>
        <w:t>设立“筑梦奖学金”项目，计划连续开展5年。项目资金用于奖励获得过国家开发银行承办的国家助学贷款的学生中，品学兼优的全日制本专科生，激励他们努力向学、奋斗向上、自强不息、成长成才。根据《自治区教育厅办公室关于开展</w:t>
      </w:r>
      <w:r>
        <w:rPr>
          <w:rFonts w:hint="eastAsia" w:ascii="宋体" w:hAnsi="宋体" w:eastAsia="宋体" w:cs="Cambria Math"/>
          <w:bCs w:val="0"/>
          <w:color w:val="auto"/>
          <w:sz w:val="24"/>
          <w:lang w:val="en-US" w:eastAsia="zh-CN"/>
        </w:rPr>
        <w:t>2023年度筑梦奖学金评选工作的通知</w:t>
      </w:r>
      <w:r>
        <w:rPr>
          <w:rFonts w:hint="eastAsia" w:ascii="宋体" w:hAnsi="宋体" w:eastAsia="宋体" w:cs="Cambria Math"/>
          <w:bCs w:val="0"/>
          <w:color w:val="auto"/>
          <w:sz w:val="24"/>
          <w:lang w:eastAsia="zh-CN"/>
        </w:rPr>
        <w:t>》（桂教办﹝</w:t>
      </w:r>
      <w:r>
        <w:rPr>
          <w:rFonts w:hint="eastAsia" w:ascii="宋体" w:hAnsi="宋体" w:eastAsia="宋体" w:cs="Cambria Math"/>
          <w:bCs w:val="0"/>
          <w:color w:val="auto"/>
          <w:sz w:val="24"/>
          <w:lang w:val="en-US" w:eastAsia="zh-CN"/>
        </w:rPr>
        <w:t>2023</w:t>
      </w:r>
      <w:r>
        <w:rPr>
          <w:rFonts w:hint="eastAsia" w:ascii="宋体" w:hAnsi="宋体" w:eastAsia="宋体" w:cs="Cambria Math"/>
          <w:bCs w:val="0"/>
          <w:color w:val="auto"/>
          <w:sz w:val="24"/>
          <w:lang w:eastAsia="zh-CN"/>
        </w:rPr>
        <w:t>〕</w:t>
      </w:r>
      <w:r>
        <w:rPr>
          <w:rFonts w:hint="eastAsia" w:ascii="宋体" w:hAnsi="宋体" w:eastAsia="宋体" w:cs="Cambria Math"/>
          <w:bCs w:val="0"/>
          <w:color w:val="auto"/>
          <w:sz w:val="24"/>
          <w:lang w:val="en-US" w:eastAsia="zh-CN"/>
        </w:rPr>
        <w:t>1380号</w:t>
      </w:r>
      <w:r>
        <w:rPr>
          <w:rFonts w:hint="eastAsia" w:ascii="宋体" w:hAnsi="宋体" w:eastAsia="宋体" w:cs="Cambria Math"/>
          <w:bCs w:val="0"/>
          <w:color w:val="auto"/>
          <w:sz w:val="24"/>
          <w:lang w:eastAsia="zh-CN"/>
        </w:rPr>
        <w:t>）要求，现将我校</w:t>
      </w:r>
      <w:r>
        <w:rPr>
          <w:rFonts w:hint="eastAsia" w:ascii="宋体" w:hAnsi="宋体" w:eastAsia="宋体" w:cs="Cambria Math"/>
          <w:bCs w:val="0"/>
          <w:color w:val="auto"/>
          <w:sz w:val="24"/>
          <w:lang w:val="en-US" w:eastAsia="zh-CN"/>
        </w:rPr>
        <w:t>2023年度</w:t>
      </w:r>
      <w:r>
        <w:rPr>
          <w:rFonts w:hint="eastAsia" w:ascii="宋体" w:hAnsi="宋体" w:eastAsia="宋体" w:cs="Cambria Math"/>
          <w:bCs w:val="0"/>
          <w:color w:val="auto"/>
          <w:sz w:val="24"/>
          <w:lang w:eastAsia="zh-CN"/>
        </w:rPr>
        <w:t>筑梦奖学金评选工作的有关事项通知如下：</w:t>
      </w:r>
    </w:p>
    <w:p>
      <w:pPr>
        <w:numPr>
          <w:ilvl w:val="0"/>
          <w:numId w:val="1"/>
        </w:numPr>
        <w:spacing w:line="440" w:lineRule="atLeast"/>
        <w:ind w:firstLine="482" w:firstLineChars="200"/>
        <w:rPr>
          <w:rFonts w:hint="eastAsia" w:ascii="宋体" w:hAnsi="宋体" w:eastAsia="宋体" w:cs="Times New Roman"/>
          <w:b/>
          <w:bCs/>
          <w:sz w:val="24"/>
          <w:lang w:eastAsia="zh-CN"/>
        </w:rPr>
      </w:pPr>
      <w:r>
        <w:rPr>
          <w:rFonts w:hint="eastAsia" w:ascii="宋体" w:hAnsi="宋体" w:eastAsia="宋体" w:cs="Times New Roman"/>
          <w:b/>
          <w:bCs/>
          <w:sz w:val="24"/>
          <w:lang w:eastAsia="zh-CN"/>
        </w:rPr>
        <w:t>申请条件</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eastAsia="宋体" w:cs="Cambria Math"/>
          <w:bCs w:val="0"/>
          <w:color w:val="auto"/>
          <w:sz w:val="24"/>
          <w:lang w:eastAsia="zh-CN"/>
        </w:rPr>
      </w:pPr>
      <w:r>
        <w:rPr>
          <w:rFonts w:hint="eastAsia" w:ascii="宋体" w:hAnsi="宋体" w:eastAsia="宋体" w:cs="Cambria Math"/>
          <w:bCs w:val="0"/>
          <w:color w:val="auto"/>
          <w:sz w:val="24"/>
          <w:lang w:eastAsia="zh-CN"/>
        </w:rPr>
        <w:t>（一）申请条件</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eastAsia="宋体" w:cs="Cambria Math"/>
          <w:bCs w:val="0"/>
          <w:color w:val="auto"/>
          <w:sz w:val="24"/>
          <w:lang w:eastAsia="zh-CN"/>
        </w:rPr>
      </w:pPr>
      <w:r>
        <w:rPr>
          <w:rFonts w:hint="eastAsia" w:ascii="宋体" w:hAnsi="宋体" w:eastAsia="宋体" w:cs="Cambria Math"/>
          <w:bCs w:val="0"/>
          <w:color w:val="auto"/>
          <w:sz w:val="24"/>
          <w:lang w:eastAsia="zh-CN"/>
        </w:rPr>
        <w:t>我校就读的二年级以上（含二年级）的全日制普通本科（含第二学士学位）在校生，符合以下条件：</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eastAsia="宋体" w:cs="Cambria Math"/>
          <w:bCs w:val="0"/>
          <w:color w:val="auto"/>
          <w:sz w:val="24"/>
          <w:lang w:eastAsia="zh-CN"/>
        </w:rPr>
      </w:pPr>
      <w:r>
        <w:rPr>
          <w:rFonts w:hint="eastAsia" w:ascii="宋体" w:hAnsi="宋体" w:eastAsia="宋体" w:cs="Cambria Math"/>
          <w:bCs w:val="0"/>
          <w:color w:val="auto"/>
          <w:sz w:val="24"/>
          <w:lang w:eastAsia="zh-CN"/>
        </w:rPr>
        <w:t>1.热爱社会主义祖国，拥护中国共产党的领导；</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eastAsia="宋体" w:cs="Cambria Math"/>
          <w:bCs w:val="0"/>
          <w:color w:val="auto"/>
          <w:sz w:val="24"/>
          <w:lang w:eastAsia="zh-CN"/>
        </w:rPr>
      </w:pPr>
      <w:r>
        <w:rPr>
          <w:rFonts w:hint="eastAsia" w:ascii="宋体" w:hAnsi="宋体" w:eastAsia="宋体" w:cs="Cambria Math"/>
          <w:bCs w:val="0"/>
          <w:color w:val="auto"/>
          <w:sz w:val="24"/>
          <w:lang w:eastAsia="zh-CN"/>
        </w:rPr>
        <w:t>2.遵守宪法和法律，遵守学校规章制度；</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eastAsia="宋体" w:cs="Cambria Math"/>
          <w:bCs w:val="0"/>
          <w:color w:val="auto"/>
          <w:sz w:val="24"/>
          <w:lang w:eastAsia="zh-CN"/>
        </w:rPr>
      </w:pPr>
      <w:r>
        <w:rPr>
          <w:rFonts w:hint="eastAsia" w:ascii="宋体" w:hAnsi="宋体" w:eastAsia="宋体" w:cs="Cambria Math"/>
          <w:bCs w:val="0"/>
          <w:color w:val="auto"/>
          <w:sz w:val="24"/>
          <w:lang w:eastAsia="zh-CN"/>
        </w:rPr>
        <w:t>3.诚实守信，道德品质优良；</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eastAsia="宋体" w:cs="Cambria Math"/>
          <w:bCs w:val="0"/>
          <w:color w:val="auto"/>
          <w:sz w:val="24"/>
          <w:lang w:eastAsia="zh-CN"/>
        </w:rPr>
      </w:pPr>
      <w:r>
        <w:rPr>
          <w:rFonts w:hint="eastAsia" w:ascii="宋体" w:hAnsi="宋体" w:eastAsia="宋体" w:cs="Cambria Math"/>
          <w:bCs w:val="0"/>
          <w:color w:val="auto"/>
          <w:sz w:val="24"/>
          <w:lang w:eastAsia="zh-CN"/>
        </w:rPr>
        <w:t>4.在校期间学习成绩优良；</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eastAsia="宋体" w:cs="Cambria Math"/>
          <w:bCs w:val="0"/>
          <w:color w:val="auto"/>
          <w:sz w:val="24"/>
          <w:lang w:val="en-US" w:eastAsia="zh-CN"/>
        </w:rPr>
      </w:pPr>
      <w:r>
        <w:rPr>
          <w:rFonts w:hint="eastAsia" w:ascii="宋体" w:hAnsi="宋体" w:eastAsia="宋体" w:cs="Cambria Math"/>
          <w:bCs w:val="0"/>
          <w:color w:val="auto"/>
          <w:sz w:val="24"/>
          <w:lang w:val="en-US" w:eastAsia="zh-CN"/>
        </w:rPr>
        <w:t>5、在校期间被认定为家庭经济困难的学生；</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eastAsia="宋体" w:cs="Cambria Math"/>
          <w:bCs w:val="0"/>
          <w:color w:val="auto"/>
          <w:sz w:val="24"/>
          <w:lang w:val="en-US" w:eastAsia="zh-CN"/>
        </w:rPr>
      </w:pPr>
      <w:r>
        <w:rPr>
          <w:rFonts w:hint="eastAsia" w:ascii="宋体" w:hAnsi="宋体" w:eastAsia="宋体" w:cs="Cambria Math"/>
          <w:bCs w:val="0"/>
          <w:color w:val="auto"/>
          <w:sz w:val="24"/>
          <w:lang w:val="en-US" w:eastAsia="zh-CN"/>
        </w:rPr>
        <w:t>6、</w:t>
      </w:r>
      <w:r>
        <w:rPr>
          <w:rFonts w:hint="eastAsia" w:ascii="宋体" w:hAnsi="宋体" w:eastAsia="宋体" w:cs="Cambria Math"/>
          <w:bCs w:val="0"/>
          <w:color w:val="auto"/>
          <w:sz w:val="24"/>
          <w:lang w:val="en" w:eastAsia="zh-CN"/>
        </w:rPr>
        <w:t>在校期间</w:t>
      </w:r>
      <w:r>
        <w:rPr>
          <w:rFonts w:hint="eastAsia" w:ascii="宋体" w:hAnsi="宋体" w:eastAsia="宋体" w:cs="Cambria Math"/>
          <w:bCs w:val="0"/>
          <w:color w:val="auto"/>
          <w:sz w:val="24"/>
          <w:lang w:val="en-US" w:eastAsia="zh-CN"/>
        </w:rPr>
        <w:t>获得过国家开发银行承办的国家助学贷款。</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eastAsia="宋体" w:cs="Cambria Math"/>
          <w:bCs w:val="0"/>
          <w:color w:val="auto"/>
          <w:sz w:val="24"/>
          <w:lang w:eastAsia="zh-CN"/>
        </w:rPr>
      </w:pPr>
      <w:r>
        <w:rPr>
          <w:rFonts w:hint="eastAsia" w:ascii="宋体" w:hAnsi="宋体" w:eastAsia="宋体" w:cs="Cambria Math"/>
          <w:bCs w:val="0"/>
          <w:color w:val="auto"/>
          <w:sz w:val="24"/>
          <w:lang w:eastAsia="zh-CN"/>
        </w:rPr>
        <w:t>（二）其他要求</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eastAsia="宋体" w:cs="Cambria Math"/>
          <w:bCs w:val="0"/>
          <w:color w:val="auto"/>
          <w:sz w:val="24"/>
          <w:lang w:eastAsia="zh-CN"/>
        </w:rPr>
      </w:pPr>
      <w:r>
        <w:rPr>
          <w:rFonts w:hint="eastAsia" w:ascii="宋体" w:hAnsi="宋体" w:eastAsia="宋体" w:cs="Cambria Math"/>
          <w:b/>
          <w:bCs/>
          <w:color w:val="auto"/>
          <w:sz w:val="24"/>
          <w:lang w:eastAsia="zh-CN"/>
        </w:rPr>
        <w:t>同一学年内，获得国家奖学金、国家励志奖学金或自治区政府奖学金的学生，不能同时获得“筑梦奖学金”。</w:t>
      </w:r>
    </w:p>
    <w:p>
      <w:pPr>
        <w:spacing w:line="440" w:lineRule="atLeast"/>
        <w:ind w:firstLine="482" w:firstLineChars="200"/>
        <w:rPr>
          <w:rFonts w:hint="eastAsia" w:ascii="宋体" w:hAnsi="宋体" w:eastAsia="宋体" w:cs="Times New Roman"/>
          <w:b/>
          <w:bCs/>
          <w:sz w:val="24"/>
          <w:lang w:eastAsia="zh-CN"/>
        </w:rPr>
      </w:pPr>
      <w:r>
        <w:rPr>
          <w:rFonts w:hint="eastAsia" w:ascii="宋体" w:hAnsi="宋体" w:eastAsia="宋体" w:cs="Times New Roman"/>
          <w:b/>
          <w:bCs/>
          <w:sz w:val="24"/>
          <w:lang w:eastAsia="zh-CN"/>
        </w:rPr>
        <w:t>二</w:t>
      </w:r>
      <w:r>
        <w:rPr>
          <w:rFonts w:hint="eastAsia" w:ascii="宋体" w:hAnsi="宋体" w:eastAsia="宋体" w:cs="Times New Roman"/>
          <w:b/>
          <w:bCs/>
          <w:sz w:val="24"/>
        </w:rPr>
        <w:t>、</w:t>
      </w:r>
      <w:r>
        <w:rPr>
          <w:rFonts w:hint="eastAsia" w:ascii="宋体" w:hAnsi="宋体" w:eastAsia="宋体" w:cs="Times New Roman"/>
          <w:b/>
          <w:bCs/>
          <w:sz w:val="24"/>
          <w:lang w:eastAsia="zh-CN"/>
        </w:rPr>
        <w:t>奖励标准和名额</w:t>
      </w:r>
    </w:p>
    <w:p>
      <w:pPr>
        <w:spacing w:line="440" w:lineRule="atLeast"/>
        <w:ind w:firstLine="480" w:firstLineChars="200"/>
        <w:rPr>
          <w:rFonts w:hint="default" w:ascii="宋体" w:hAnsi="宋体" w:eastAsia="宋体" w:cs="Times New Roman"/>
          <w:b w:val="0"/>
          <w:bCs w:val="0"/>
          <w:sz w:val="24"/>
          <w:lang w:val="en-US" w:eastAsia="zh-CN"/>
        </w:rPr>
      </w:pPr>
      <w:r>
        <w:rPr>
          <w:rFonts w:hint="eastAsia" w:ascii="宋体" w:hAnsi="宋体" w:eastAsia="宋体" w:cs="Times New Roman"/>
          <w:b w:val="0"/>
          <w:bCs w:val="0"/>
          <w:sz w:val="24"/>
          <w:lang w:eastAsia="zh-CN"/>
        </w:rPr>
        <w:t>“筑梦奖学金奖”奖励标准为每生</w:t>
      </w:r>
      <w:bookmarkStart w:id="0" w:name="_GoBack"/>
      <w:bookmarkEnd w:id="0"/>
      <w:r>
        <w:rPr>
          <w:rFonts w:hint="eastAsia" w:ascii="宋体" w:hAnsi="宋体" w:eastAsia="宋体" w:cs="Times New Roman"/>
          <w:b w:val="0"/>
          <w:bCs w:val="0"/>
          <w:sz w:val="24"/>
          <w:lang w:eastAsia="zh-CN"/>
        </w:rPr>
        <w:t>每学年4000元，名额按学院（部）</w:t>
      </w:r>
      <w:r>
        <w:rPr>
          <w:rFonts w:hint="eastAsia" w:ascii="宋体" w:hAnsi="宋体" w:eastAsia="宋体" w:cs="Times New Roman"/>
          <w:b w:val="0"/>
          <w:bCs w:val="0"/>
          <w:sz w:val="24"/>
          <w:lang w:val="en-US" w:eastAsia="zh-CN"/>
        </w:rPr>
        <w:t>2020-2022级</w:t>
      </w:r>
      <w:r>
        <w:rPr>
          <w:rFonts w:hint="eastAsia" w:ascii="宋体" w:hAnsi="宋体" w:eastAsia="宋体" w:cs="Times New Roman"/>
          <w:b w:val="0"/>
          <w:bCs w:val="0"/>
          <w:sz w:val="24"/>
          <w:lang w:eastAsia="zh-CN"/>
        </w:rPr>
        <w:t>学生人数进行分配，具体分配名额见附件</w:t>
      </w:r>
      <w:r>
        <w:rPr>
          <w:rFonts w:hint="eastAsia" w:ascii="宋体" w:hAnsi="宋体" w:eastAsia="宋体" w:cs="Times New Roman"/>
          <w:b w:val="0"/>
          <w:bCs w:val="0"/>
          <w:sz w:val="24"/>
          <w:lang w:val="en-US" w:eastAsia="zh-CN"/>
        </w:rPr>
        <w:t>1。</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482" w:firstLineChars="200"/>
        <w:textAlignment w:val="auto"/>
        <w:rPr>
          <w:rFonts w:hint="eastAsia" w:hAnsi="宋体" w:cs="Cambria Math" w:eastAsiaTheme="minorEastAsia"/>
          <w:b/>
          <w:bCs w:val="0"/>
          <w:sz w:val="24"/>
          <w:lang w:eastAsia="zh-CN"/>
        </w:rPr>
      </w:pPr>
      <w:r>
        <w:rPr>
          <w:rFonts w:hint="eastAsia" w:hAnsi="宋体" w:cs="Cambria Math"/>
          <w:b/>
          <w:bCs w:val="0"/>
          <w:sz w:val="24"/>
          <w:lang w:val="en-US" w:eastAsia="zh-CN"/>
        </w:rPr>
        <w:t>三、</w:t>
      </w:r>
      <w:r>
        <w:rPr>
          <w:rFonts w:hint="eastAsia" w:hAnsi="宋体" w:cs="Cambria Math"/>
          <w:b/>
          <w:bCs w:val="0"/>
          <w:sz w:val="24"/>
          <w:lang w:eastAsia="zh-CN"/>
        </w:rPr>
        <w:t>评审工作安排</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cs="Cambria Math"/>
          <w:bCs w:val="0"/>
          <w:color w:val="auto"/>
          <w:sz w:val="24"/>
        </w:rPr>
      </w:pPr>
      <w:r>
        <w:rPr>
          <w:rFonts w:hint="eastAsia" w:hAnsi="宋体" w:cs="Cambria Math"/>
          <w:bCs w:val="0"/>
          <w:sz w:val="24"/>
        </w:rPr>
        <w:t>(一)学院（部）</w:t>
      </w:r>
      <w:r>
        <w:rPr>
          <w:rFonts w:hint="eastAsia" w:hAnsi="宋体" w:cs="Cambria Math"/>
          <w:bCs w:val="0"/>
          <w:sz w:val="24"/>
          <w:lang w:eastAsia="zh-CN"/>
        </w:rPr>
        <w:t>初审</w:t>
      </w:r>
      <w:r>
        <w:rPr>
          <w:rFonts w:hint="eastAsia" w:hAnsi="宋体" w:cs="Cambria Math"/>
          <w:bCs w:val="0"/>
          <w:sz w:val="24"/>
        </w:rPr>
        <w:t>阶</w:t>
      </w:r>
      <w:r>
        <w:rPr>
          <w:rFonts w:hint="eastAsia" w:hAnsi="宋体" w:cs="Cambria Math"/>
          <w:bCs w:val="0"/>
          <w:color w:val="auto"/>
          <w:sz w:val="24"/>
        </w:rPr>
        <w:t>段（</w:t>
      </w:r>
      <w:r>
        <w:rPr>
          <w:rFonts w:hint="eastAsia" w:hAnsi="宋体" w:cs="Cambria Math"/>
          <w:bCs w:val="0"/>
          <w:color w:val="auto"/>
          <w:sz w:val="24"/>
          <w:lang w:val="en-US" w:eastAsia="zh-CN"/>
        </w:rPr>
        <w:t>11</w:t>
      </w:r>
      <w:r>
        <w:rPr>
          <w:rFonts w:hint="eastAsia" w:hAnsi="宋体" w:cs="Cambria Math"/>
          <w:bCs w:val="0"/>
          <w:color w:val="auto"/>
          <w:sz w:val="24"/>
        </w:rPr>
        <w:t>月</w:t>
      </w:r>
      <w:r>
        <w:rPr>
          <w:rFonts w:hint="eastAsia" w:hAnsi="宋体" w:cs="Cambria Math"/>
          <w:bCs w:val="0"/>
          <w:color w:val="auto"/>
          <w:sz w:val="24"/>
          <w:lang w:val="en-US" w:eastAsia="zh-CN"/>
        </w:rPr>
        <w:t>1</w:t>
      </w:r>
      <w:r>
        <w:rPr>
          <w:rFonts w:hint="eastAsia" w:hAnsi="宋体" w:cs="Cambria Math"/>
          <w:bCs w:val="0"/>
          <w:color w:val="auto"/>
          <w:sz w:val="24"/>
        </w:rPr>
        <w:t>日－</w:t>
      </w:r>
      <w:r>
        <w:rPr>
          <w:rFonts w:hint="eastAsia" w:hAnsi="宋体" w:cs="Cambria Math"/>
          <w:bCs w:val="0"/>
          <w:color w:val="auto"/>
          <w:sz w:val="24"/>
          <w:lang w:val="en-US" w:eastAsia="zh-CN"/>
        </w:rPr>
        <w:t>11</w:t>
      </w:r>
      <w:r>
        <w:rPr>
          <w:rFonts w:hint="eastAsia" w:hAnsi="宋体" w:cs="Cambria Math"/>
          <w:bCs w:val="0"/>
          <w:color w:val="auto"/>
          <w:sz w:val="24"/>
        </w:rPr>
        <w:t>月</w:t>
      </w:r>
      <w:r>
        <w:rPr>
          <w:rFonts w:hint="eastAsia" w:hAnsi="宋体" w:cs="Cambria Math"/>
          <w:bCs w:val="0"/>
          <w:color w:val="auto"/>
          <w:sz w:val="24"/>
          <w:lang w:val="en-US" w:eastAsia="zh-CN"/>
        </w:rPr>
        <w:t>6</w:t>
      </w:r>
      <w:r>
        <w:rPr>
          <w:rFonts w:hint="eastAsia" w:hAnsi="宋体" w:cs="Cambria Math"/>
          <w:bCs w:val="0"/>
          <w:color w:val="auto"/>
          <w:sz w:val="24"/>
        </w:rPr>
        <w:t>日）</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cs="Cambria Math"/>
          <w:bCs w:val="0"/>
          <w:color w:val="auto"/>
          <w:sz w:val="24"/>
        </w:rPr>
      </w:pPr>
      <w:r>
        <w:rPr>
          <w:rFonts w:hint="eastAsia" w:hAnsi="宋体" w:cs="Cambria Math"/>
          <w:bCs w:val="0"/>
          <w:color w:val="auto"/>
          <w:sz w:val="24"/>
        </w:rPr>
        <w:t>（1）由学生个人通过易班账号授权登陆学生资助管理系统(简称资助系统)，填写申请表，下载无三级审核意见的申请表上交年（班）级民主评议小组线下讨论或民主评议；</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cs="Cambria Math"/>
          <w:bCs w:val="0"/>
          <w:color w:val="auto"/>
          <w:sz w:val="24"/>
        </w:rPr>
      </w:pPr>
      <w:r>
        <w:rPr>
          <w:rFonts w:hint="eastAsia" w:hAnsi="宋体" w:cs="Cambria Math"/>
          <w:bCs w:val="0"/>
          <w:color w:val="auto"/>
          <w:sz w:val="24"/>
        </w:rPr>
        <w:t>（2）年（班）级初步提出推荐学生名单，并在年（班）级范围公布，由辅导员登录资助系统审批并向上一级提交；</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cs="Cambria Math"/>
          <w:bCs w:val="0"/>
          <w:color w:val="auto"/>
          <w:sz w:val="24"/>
        </w:rPr>
      </w:pPr>
      <w:r>
        <w:rPr>
          <w:rFonts w:hint="eastAsia" w:hAnsi="宋体" w:cs="Cambria Math"/>
          <w:bCs w:val="0"/>
          <w:color w:val="auto"/>
          <w:sz w:val="24"/>
        </w:rPr>
        <w:t>（3）学院（部）推荐学生名单需经学院（部）学生工作领导小组线下初审后，公示3</w:t>
      </w:r>
      <w:r>
        <w:rPr>
          <w:rFonts w:hint="eastAsia" w:hAnsi="宋体" w:cs="Cambria Math"/>
          <w:bCs w:val="0"/>
          <w:color w:val="auto"/>
          <w:sz w:val="24"/>
          <w:lang w:eastAsia="zh-CN"/>
        </w:rPr>
        <w:t>天</w:t>
      </w:r>
      <w:r>
        <w:rPr>
          <w:rFonts w:hint="eastAsia" w:hAnsi="宋体" w:cs="Cambria Math"/>
          <w:bCs w:val="0"/>
          <w:color w:val="auto"/>
          <w:sz w:val="24"/>
        </w:rPr>
        <w:t>，广泛征求师生意见。公示无异议后由院（部）级管理者登录资助系统批量审核并报学生资助管理中心在系统中进行校级审批。</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cs="Cambria Math"/>
          <w:bCs w:val="0"/>
          <w:color w:val="auto"/>
          <w:sz w:val="24"/>
        </w:rPr>
      </w:pPr>
      <w:r>
        <w:rPr>
          <w:rFonts w:hint="eastAsia" w:hAnsi="宋体" w:cs="Cambria Math"/>
          <w:bCs w:val="0"/>
          <w:color w:val="auto"/>
          <w:sz w:val="24"/>
        </w:rPr>
        <w:t xml:space="preserve">（二）学校复审及公示阶段 </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cs="Cambria Math"/>
          <w:bCs w:val="0"/>
          <w:color w:val="auto"/>
          <w:sz w:val="24"/>
        </w:rPr>
      </w:pPr>
      <w:r>
        <w:rPr>
          <w:rFonts w:hint="eastAsia" w:hAnsi="宋体" w:cs="Cambria Math"/>
          <w:bCs w:val="0"/>
          <w:color w:val="auto"/>
          <w:sz w:val="24"/>
        </w:rPr>
        <w:t>由学校对各学院(部)上报的申请材料进行复审及核实，并将复审结果进行不少于5个工作日的公示。</w:t>
      </w:r>
    </w:p>
    <w:p>
      <w:pPr>
        <w:keepNext w:val="0"/>
        <w:keepLines w:val="0"/>
        <w:pageBreakBefore w:val="0"/>
        <w:widowControl w:val="0"/>
        <w:numPr>
          <w:ilvl w:val="0"/>
          <w:numId w:val="0"/>
        </w:numPr>
        <w:kinsoku/>
        <w:wordWrap/>
        <w:overflowPunct/>
        <w:topLinePunct w:val="0"/>
        <w:autoSpaceDE/>
        <w:autoSpaceDN/>
        <w:bidi w:val="0"/>
        <w:adjustRightInd/>
        <w:snapToGrid/>
        <w:spacing w:line="480" w:lineRule="exact"/>
        <w:ind w:firstLine="482" w:firstLineChars="200"/>
        <w:textAlignment w:val="auto"/>
        <w:rPr>
          <w:rFonts w:hint="eastAsia" w:hAnsi="宋体" w:cs="Cambria Math"/>
          <w:b/>
          <w:bCs w:val="0"/>
          <w:sz w:val="24"/>
          <w:lang w:eastAsia="zh-CN"/>
        </w:rPr>
      </w:pPr>
      <w:r>
        <w:rPr>
          <w:rFonts w:hint="eastAsia" w:hAnsi="宋体" w:cs="Cambria Math"/>
          <w:b/>
          <w:bCs w:val="0"/>
          <w:sz w:val="24"/>
          <w:lang w:eastAsia="zh-CN"/>
        </w:rPr>
        <w:t xml:space="preserve">四、材料提交要求 </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sz w:val="24"/>
          <w:lang w:eastAsia="zh-CN"/>
        </w:rPr>
      </w:pPr>
      <w:r>
        <w:rPr>
          <w:rFonts w:hint="eastAsia" w:hAnsi="宋体"/>
          <w:sz w:val="24"/>
        </w:rPr>
        <w:t>各学院（部</w:t>
      </w:r>
      <w:r>
        <w:rPr>
          <w:rFonts w:hint="eastAsia" w:hAnsi="宋体"/>
          <w:color w:val="auto"/>
          <w:sz w:val="24"/>
        </w:rPr>
        <w:t>）</w:t>
      </w:r>
      <w:r>
        <w:rPr>
          <w:rFonts w:hint="eastAsia" w:hAnsi="宋体"/>
          <w:color w:val="auto"/>
          <w:sz w:val="24"/>
          <w:lang w:val="en-US" w:eastAsia="zh-CN"/>
        </w:rPr>
        <w:t>需</w:t>
      </w:r>
      <w:r>
        <w:rPr>
          <w:rFonts w:hint="eastAsia" w:hAnsi="宋体"/>
          <w:color w:val="auto"/>
          <w:sz w:val="24"/>
        </w:rPr>
        <w:t>于</w:t>
      </w:r>
      <w:r>
        <w:rPr>
          <w:rFonts w:hint="eastAsia" w:hAnsi="宋体"/>
          <w:b/>
          <w:bCs w:val="0"/>
          <w:color w:val="auto"/>
          <w:sz w:val="24"/>
          <w:lang w:val="en-US" w:eastAsia="zh-CN"/>
        </w:rPr>
        <w:t>11</w:t>
      </w:r>
      <w:r>
        <w:rPr>
          <w:rFonts w:hint="eastAsia" w:hAnsi="宋体"/>
          <w:b/>
          <w:bCs w:val="0"/>
          <w:color w:val="auto"/>
          <w:sz w:val="24"/>
        </w:rPr>
        <w:t>月</w:t>
      </w:r>
      <w:r>
        <w:rPr>
          <w:rFonts w:hint="eastAsia" w:hAnsi="宋体"/>
          <w:b/>
          <w:bCs w:val="0"/>
          <w:color w:val="auto"/>
          <w:sz w:val="24"/>
          <w:u w:val="none"/>
          <w:lang w:val="en-US" w:eastAsia="zh-CN"/>
        </w:rPr>
        <w:t>7</w:t>
      </w:r>
      <w:r>
        <w:rPr>
          <w:rFonts w:hint="eastAsia" w:hAnsi="宋体"/>
          <w:b/>
          <w:bCs w:val="0"/>
          <w:color w:val="auto"/>
          <w:sz w:val="24"/>
        </w:rPr>
        <w:t>日（周</w:t>
      </w:r>
      <w:r>
        <w:rPr>
          <w:rFonts w:hint="eastAsia" w:hAnsi="宋体"/>
          <w:b/>
          <w:bCs w:val="0"/>
          <w:color w:val="auto"/>
          <w:sz w:val="24"/>
          <w:lang w:eastAsia="zh-CN"/>
        </w:rPr>
        <w:t>二</w:t>
      </w:r>
      <w:r>
        <w:rPr>
          <w:rFonts w:hint="eastAsia" w:hAnsi="宋体"/>
          <w:b/>
          <w:bCs w:val="0"/>
          <w:color w:val="auto"/>
          <w:sz w:val="24"/>
        </w:rPr>
        <w:t>）</w:t>
      </w:r>
      <w:r>
        <w:rPr>
          <w:rFonts w:hint="eastAsia" w:hAnsi="宋体"/>
          <w:b/>
          <w:bCs w:val="0"/>
          <w:color w:val="auto"/>
          <w:sz w:val="24"/>
          <w:lang w:eastAsia="zh-CN"/>
        </w:rPr>
        <w:t>下</w:t>
      </w:r>
      <w:r>
        <w:rPr>
          <w:rFonts w:hint="eastAsia" w:hAnsi="宋体"/>
          <w:b/>
          <w:bCs w:val="0"/>
          <w:color w:val="auto"/>
          <w:sz w:val="24"/>
        </w:rPr>
        <w:t>午</w:t>
      </w:r>
      <w:r>
        <w:rPr>
          <w:rFonts w:hint="eastAsia" w:hAnsi="宋体"/>
          <w:b/>
          <w:bCs w:val="0"/>
          <w:color w:val="auto"/>
          <w:sz w:val="24"/>
          <w:lang w:val="en-US" w:eastAsia="zh-CN"/>
        </w:rPr>
        <w:t>17</w:t>
      </w:r>
      <w:r>
        <w:rPr>
          <w:rFonts w:hint="eastAsia" w:hAnsi="宋体"/>
          <w:b/>
          <w:bCs w:val="0"/>
          <w:color w:val="auto"/>
          <w:sz w:val="24"/>
        </w:rPr>
        <w:t>：00</w:t>
      </w:r>
      <w:r>
        <w:rPr>
          <w:rFonts w:hint="eastAsia" w:hAnsi="宋体"/>
          <w:color w:val="auto"/>
          <w:sz w:val="24"/>
        </w:rPr>
        <w:t>前将以下纸质版材料以学院（部）为单位收集整理好后分校</w:t>
      </w:r>
      <w:r>
        <w:rPr>
          <w:rFonts w:hint="eastAsia" w:hAnsi="宋体"/>
          <w:sz w:val="24"/>
        </w:rPr>
        <w:t>区报送校学生资助管理中心</w:t>
      </w:r>
      <w:r>
        <w:rPr>
          <w:rFonts w:hint="eastAsia" w:hAnsi="宋体"/>
          <w:sz w:val="24"/>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eastAsia="宋体" w:cs="Cambria Math"/>
          <w:bCs w:val="0"/>
          <w:color w:val="auto"/>
          <w:sz w:val="24"/>
          <w:lang w:eastAsia="zh-CN"/>
        </w:rPr>
      </w:pPr>
      <w:r>
        <w:rPr>
          <w:rFonts w:hint="eastAsia" w:hAnsi="宋体" w:cs="Cambria Math"/>
          <w:bCs w:val="0"/>
          <w:color w:val="auto"/>
          <w:sz w:val="24"/>
        </w:rPr>
        <w:t>1.</w:t>
      </w:r>
      <w:r>
        <w:rPr>
          <w:rFonts w:hint="eastAsia" w:hAnsi="宋体" w:cs="Cambria Math"/>
          <w:b/>
          <w:bCs/>
          <w:color w:val="auto"/>
          <w:sz w:val="24"/>
        </w:rPr>
        <w:t>《</w:t>
      </w:r>
      <w:r>
        <w:rPr>
          <w:rFonts w:hint="eastAsia" w:hAnsi="宋体" w:cs="Cambria Math"/>
          <w:b/>
          <w:bCs/>
          <w:color w:val="auto"/>
          <w:sz w:val="24"/>
          <w:lang w:eastAsia="zh-CN"/>
        </w:rPr>
        <w:t>筑梦</w:t>
      </w:r>
      <w:r>
        <w:rPr>
          <w:rFonts w:hint="eastAsia" w:hAnsi="宋体" w:cs="Cambria Math"/>
          <w:b/>
          <w:bCs/>
          <w:color w:val="auto"/>
          <w:sz w:val="24"/>
        </w:rPr>
        <w:t>奖学金申请审批表》</w:t>
      </w:r>
      <w:r>
        <w:rPr>
          <w:rFonts w:hint="eastAsia" w:hAnsi="宋体" w:cs="Cambria Math"/>
          <w:bCs w:val="0"/>
          <w:color w:val="auto"/>
          <w:sz w:val="24"/>
        </w:rPr>
        <w:t>（纸质版一式两份，A4纸双面打印</w:t>
      </w:r>
      <w:r>
        <w:rPr>
          <w:rFonts w:hint="eastAsia" w:hAnsi="宋体" w:cs="Cambria Math"/>
          <w:bCs w:val="0"/>
          <w:color w:val="auto"/>
          <w:sz w:val="24"/>
          <w:lang w:val="en-US" w:eastAsia="zh-CN"/>
        </w:rPr>
        <w:t>)</w:t>
      </w:r>
      <w:r>
        <w:rPr>
          <w:rFonts w:hint="eastAsia" w:hAnsi="宋体" w:cs="Cambria Math"/>
          <w:bCs w:val="0"/>
          <w:color w:val="auto"/>
          <w:sz w:val="24"/>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cs="Cambria Math"/>
          <w:bCs w:val="0"/>
          <w:color w:val="auto"/>
          <w:sz w:val="24"/>
          <w:lang w:val="en-US" w:eastAsia="zh-CN"/>
        </w:rPr>
      </w:pPr>
      <w:r>
        <w:rPr>
          <w:rFonts w:hint="eastAsia" w:hAnsi="宋体" w:cs="Cambria Math"/>
          <w:bCs w:val="0"/>
          <w:color w:val="auto"/>
          <w:sz w:val="24"/>
        </w:rPr>
        <w:t>2.</w:t>
      </w:r>
      <w:r>
        <w:rPr>
          <w:rFonts w:hint="eastAsia" w:hAnsi="宋体" w:cs="Cambria Math"/>
          <w:b/>
          <w:bCs/>
          <w:color w:val="auto"/>
          <w:sz w:val="24"/>
        </w:rPr>
        <w:t>《</w:t>
      </w:r>
      <w:r>
        <w:rPr>
          <w:rFonts w:hint="eastAsia" w:hAnsi="宋体" w:cs="Cambria Math"/>
          <w:b/>
          <w:bCs/>
          <w:color w:val="auto"/>
          <w:sz w:val="24"/>
          <w:lang w:eastAsia="zh-CN"/>
        </w:rPr>
        <w:t>筑梦奖学金</w:t>
      </w:r>
      <w:r>
        <w:rPr>
          <w:rFonts w:hint="eastAsia" w:hAnsi="宋体" w:cs="Cambria Math"/>
          <w:b/>
          <w:bCs/>
          <w:color w:val="auto"/>
          <w:sz w:val="24"/>
          <w:lang w:val="en-US" w:eastAsia="zh-CN"/>
        </w:rPr>
        <w:t>申请</w:t>
      </w:r>
      <w:r>
        <w:rPr>
          <w:rFonts w:hint="eastAsia" w:hAnsi="宋体" w:cs="Cambria Math"/>
          <w:b/>
          <w:bCs/>
          <w:color w:val="auto"/>
          <w:sz w:val="24"/>
        </w:rPr>
        <w:t>汇总表》</w:t>
      </w:r>
      <w:r>
        <w:rPr>
          <w:rFonts w:hint="eastAsia" w:hAnsi="宋体" w:cs="Cambria Math"/>
          <w:bCs w:val="0"/>
          <w:color w:val="auto"/>
          <w:sz w:val="24"/>
        </w:rPr>
        <w:t>(</w:t>
      </w:r>
      <w:r>
        <w:rPr>
          <w:rFonts w:hint="eastAsia" w:hAnsi="宋体" w:cs="Cambria Math"/>
          <w:bCs w:val="0"/>
          <w:color w:val="auto"/>
          <w:sz w:val="24"/>
          <w:lang w:eastAsia="zh-CN"/>
        </w:rPr>
        <w:t>系统导出，</w:t>
      </w:r>
      <w:r>
        <w:rPr>
          <w:rFonts w:hint="eastAsia" w:hAnsi="宋体" w:cs="Cambria Math"/>
          <w:bCs w:val="0"/>
          <w:color w:val="auto"/>
          <w:sz w:val="24"/>
        </w:rPr>
        <w:t>纸质版一式一份，加盖学院（部）公章）</w:t>
      </w:r>
      <w:r>
        <w:rPr>
          <w:rFonts w:hint="eastAsia" w:hAnsi="宋体" w:cs="Cambria Math"/>
          <w:bCs w:val="0"/>
          <w:color w:val="auto"/>
          <w:sz w:val="24"/>
          <w:lang w:val="en-US"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default" w:hAnsi="宋体" w:cs="Cambria Math"/>
          <w:bCs w:val="0"/>
          <w:color w:val="auto"/>
          <w:sz w:val="24"/>
          <w:lang w:val="en-US" w:eastAsia="zh-CN"/>
        </w:rPr>
      </w:pPr>
      <w:r>
        <w:rPr>
          <w:rFonts w:hint="eastAsia" w:hAnsi="宋体" w:cs="Cambria Math"/>
          <w:b/>
          <w:bCs/>
          <w:color w:val="auto"/>
          <w:sz w:val="24"/>
          <w:lang w:val="en-US" w:eastAsia="zh-CN"/>
        </w:rPr>
        <w:t>3.拟获奖学生的贷款合同</w:t>
      </w:r>
      <w:r>
        <w:rPr>
          <w:rFonts w:hint="eastAsia" w:hAnsi="宋体" w:cs="Cambria Math"/>
          <w:bCs w:val="0"/>
          <w:color w:val="auto"/>
          <w:sz w:val="24"/>
          <w:lang w:val="en-US" w:eastAsia="zh-CN"/>
        </w:rPr>
        <w:t>（一式一份，复印件）；</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eastAsia="宋体" w:cs="Cambria Math"/>
          <w:bCs w:val="0"/>
          <w:color w:val="auto"/>
          <w:sz w:val="24"/>
          <w:lang w:eastAsia="zh-CN"/>
        </w:rPr>
      </w:pPr>
      <w:r>
        <w:rPr>
          <w:rFonts w:hint="eastAsia" w:hAnsi="宋体" w:cs="Cambria Math"/>
          <w:bCs w:val="0"/>
          <w:color w:val="auto"/>
          <w:sz w:val="24"/>
          <w:lang w:val="en-US" w:eastAsia="zh-CN"/>
        </w:rPr>
        <w:t>4</w:t>
      </w:r>
      <w:r>
        <w:rPr>
          <w:rFonts w:hint="eastAsia" w:hAnsi="宋体" w:cs="Cambria Math"/>
          <w:bCs w:val="0"/>
          <w:color w:val="auto"/>
          <w:sz w:val="24"/>
        </w:rPr>
        <w:t>.</w:t>
      </w:r>
      <w:r>
        <w:rPr>
          <w:rFonts w:hint="eastAsia" w:hAnsi="宋体" w:cs="Cambria Math"/>
          <w:b/>
          <w:bCs/>
          <w:color w:val="auto"/>
          <w:sz w:val="24"/>
        </w:rPr>
        <w:t>民主评议记录</w:t>
      </w:r>
      <w:r>
        <w:rPr>
          <w:rFonts w:hint="eastAsia" w:hAnsi="宋体" w:cs="Cambria Math"/>
          <w:b/>
          <w:bCs/>
          <w:color w:val="auto"/>
          <w:sz w:val="24"/>
          <w:lang w:eastAsia="zh-CN"/>
        </w:rPr>
        <w:t>表</w:t>
      </w:r>
      <w:r>
        <w:rPr>
          <w:rFonts w:hint="eastAsia" w:hAnsi="宋体" w:cs="Cambria Math"/>
          <w:bCs w:val="0"/>
          <w:color w:val="auto"/>
          <w:sz w:val="24"/>
        </w:rPr>
        <w:t>（纸质版一式一份，加盖学院（部）公章）(详见附件</w:t>
      </w:r>
      <w:r>
        <w:rPr>
          <w:rFonts w:hint="eastAsia" w:hAnsi="宋体" w:cs="Cambria Math"/>
          <w:bCs w:val="0"/>
          <w:color w:val="auto"/>
          <w:sz w:val="24"/>
          <w:lang w:val="en-US" w:eastAsia="zh-CN"/>
        </w:rPr>
        <w:t>2</w:t>
      </w:r>
      <w:r>
        <w:rPr>
          <w:rFonts w:hint="eastAsia" w:hAnsi="宋体" w:cs="Cambria Math"/>
          <w:bCs w:val="0"/>
          <w:color w:val="auto"/>
          <w:sz w:val="24"/>
        </w:rPr>
        <w:t>)</w:t>
      </w:r>
      <w:r>
        <w:rPr>
          <w:rFonts w:hint="eastAsia" w:hAnsi="宋体" w:cs="Cambria Math"/>
          <w:bCs w:val="0"/>
          <w:color w:val="auto"/>
          <w:sz w:val="24"/>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eastAsia="宋体" w:cs="Cambria Math"/>
          <w:bCs w:val="0"/>
          <w:color w:val="auto"/>
          <w:sz w:val="24"/>
          <w:lang w:eastAsia="zh-CN"/>
        </w:rPr>
      </w:pPr>
      <w:r>
        <w:rPr>
          <w:rFonts w:hint="eastAsia" w:hAnsi="宋体" w:cs="Cambria Math"/>
          <w:bCs w:val="0"/>
          <w:color w:val="auto"/>
          <w:sz w:val="24"/>
          <w:lang w:val="en-US" w:eastAsia="zh-CN"/>
        </w:rPr>
        <w:t>5</w:t>
      </w:r>
      <w:r>
        <w:rPr>
          <w:rFonts w:hint="eastAsia" w:hAnsi="宋体" w:cs="Cambria Math"/>
          <w:bCs w:val="0"/>
          <w:color w:val="auto"/>
          <w:sz w:val="24"/>
        </w:rPr>
        <w:t>.</w:t>
      </w:r>
      <w:r>
        <w:rPr>
          <w:rFonts w:hint="eastAsia" w:hAnsi="宋体" w:cs="Cambria Math"/>
          <w:b/>
          <w:bCs/>
          <w:color w:val="auto"/>
          <w:sz w:val="24"/>
        </w:rPr>
        <w:t>院</w:t>
      </w:r>
      <w:r>
        <w:rPr>
          <w:rFonts w:hint="eastAsia" w:hAnsi="宋体" w:cs="Cambria Math"/>
          <w:b/>
          <w:color w:val="auto"/>
          <w:sz w:val="24"/>
        </w:rPr>
        <w:t>（部）</w:t>
      </w:r>
      <w:r>
        <w:rPr>
          <w:rFonts w:hint="eastAsia" w:hAnsi="宋体" w:cs="Cambria Math"/>
          <w:b/>
          <w:bCs/>
          <w:color w:val="auto"/>
          <w:sz w:val="24"/>
        </w:rPr>
        <w:t>级公示文</w:t>
      </w:r>
      <w:r>
        <w:rPr>
          <w:rFonts w:hint="eastAsia" w:hAnsi="宋体" w:cs="Cambria Math"/>
          <w:bCs w:val="0"/>
          <w:color w:val="auto"/>
          <w:sz w:val="24"/>
        </w:rPr>
        <w:t>（纸质版一式一份，加盖学院</w:t>
      </w:r>
      <w:r>
        <w:rPr>
          <w:rFonts w:hint="eastAsia" w:hAnsi="宋体" w:cs="Cambria Math"/>
          <w:color w:val="auto"/>
          <w:sz w:val="24"/>
        </w:rPr>
        <w:t>（部）</w:t>
      </w:r>
      <w:r>
        <w:rPr>
          <w:rFonts w:hint="eastAsia" w:hAnsi="宋体" w:cs="Cambria Math"/>
          <w:bCs w:val="0"/>
          <w:color w:val="auto"/>
          <w:sz w:val="24"/>
        </w:rPr>
        <w:t>公章）、公示照片（2张，纸质版一式一份，黑白打印即可）</w:t>
      </w:r>
      <w:r>
        <w:rPr>
          <w:rFonts w:hint="eastAsia" w:hAnsi="宋体" w:cs="Cambria Math"/>
          <w:bCs w:val="0"/>
          <w:color w:val="auto"/>
          <w:sz w:val="24"/>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cs="Cambria Math"/>
          <w:bCs w:val="0"/>
          <w:color w:val="auto"/>
          <w:sz w:val="24"/>
          <w:lang w:val="en-US" w:eastAsia="zh-CN"/>
        </w:rPr>
      </w:pPr>
      <w:r>
        <w:rPr>
          <w:rFonts w:hint="eastAsia" w:hAnsi="宋体" w:cs="Cambria Math"/>
          <w:bCs/>
          <w:color w:val="auto"/>
          <w:sz w:val="24"/>
          <w:lang w:val="en-US" w:eastAsia="zh-CN"/>
        </w:rPr>
        <w:t>6.</w:t>
      </w:r>
      <w:r>
        <w:rPr>
          <w:rFonts w:hint="eastAsia" w:hAnsi="宋体" w:cs="Cambria Math"/>
          <w:b/>
          <w:bCs w:val="0"/>
          <w:color w:val="auto"/>
          <w:sz w:val="24"/>
          <w:lang w:val="en-US" w:eastAsia="zh-CN"/>
        </w:rPr>
        <w:t>学院（部）核实拟获奖学生无违规违纪情况说明</w:t>
      </w:r>
      <w:r>
        <w:rPr>
          <w:rFonts w:hint="eastAsia" w:hAnsi="宋体" w:cs="Cambria Math"/>
          <w:bCs/>
          <w:color w:val="auto"/>
          <w:sz w:val="24"/>
          <w:lang w:val="en-US" w:eastAsia="zh-CN"/>
        </w:rPr>
        <w:t>（加盖学院公章，纸质版一式一份）。</w:t>
      </w:r>
      <w:r>
        <w:rPr>
          <w:rFonts w:hint="eastAsia" w:hAnsi="宋体" w:cs="Cambria Math"/>
          <w:bCs w:val="0"/>
          <w:color w:val="auto"/>
          <w:sz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cs="Cambria Math"/>
          <w:bCs w:val="0"/>
          <w:color w:val="C00000"/>
          <w:sz w:val="24"/>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eastAsia="宋体" w:cs="Cambria Math"/>
          <w:bCs w:val="0"/>
          <w:color w:val="C00000"/>
          <w:sz w:val="24"/>
          <w:lang w:val="en-US" w:eastAsia="zh-CN"/>
        </w:rPr>
      </w:pP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hAnsi="宋体" w:eastAsia="宋体" w:cs="Cambria Math"/>
          <w:bCs w:val="0"/>
          <w:color w:val="C00000"/>
          <w:sz w:val="24"/>
          <w:lang w:val="en-US" w:eastAsia="zh-CN"/>
        </w:rPr>
      </w:pPr>
    </w:p>
    <w:p>
      <w:pPr>
        <w:spacing w:line="440" w:lineRule="exact"/>
        <w:ind w:firstLine="480"/>
        <w:jc w:val="right"/>
        <w:rPr>
          <w:rFonts w:hint="eastAsia" w:hAnsi="宋体" w:eastAsia="宋体" w:cs="Cambria Math"/>
          <w:bCs w:val="0"/>
          <w:color w:val="auto"/>
          <w:sz w:val="24"/>
          <w:lang w:eastAsia="zh-CN"/>
        </w:rPr>
      </w:pPr>
      <w:r>
        <w:rPr>
          <w:rFonts w:hint="eastAsia" w:hAnsi="宋体" w:cs="Cambria Math"/>
          <w:bCs w:val="0"/>
          <w:color w:val="auto"/>
          <w:sz w:val="24"/>
          <w:lang w:eastAsia="zh-CN"/>
        </w:rPr>
        <w:t>学生工作部（处）</w:t>
      </w:r>
    </w:p>
    <w:p>
      <w:pPr>
        <w:spacing w:line="440" w:lineRule="exact"/>
        <w:ind w:firstLine="480"/>
        <w:jc w:val="right"/>
        <w:rPr>
          <w:rFonts w:hint="eastAsia" w:hAnsi="宋体" w:cs="Cambria Math"/>
          <w:bCs w:val="0"/>
          <w:color w:val="auto"/>
          <w:sz w:val="24"/>
        </w:rPr>
      </w:pPr>
      <w:r>
        <w:rPr>
          <w:rFonts w:hint="eastAsia" w:hAnsi="宋体" w:cs="Cambria Math"/>
          <w:bCs w:val="0"/>
          <w:sz w:val="24"/>
        </w:rPr>
        <w:t xml:space="preserve">                                            </w:t>
      </w:r>
      <w:r>
        <w:rPr>
          <w:rFonts w:hint="eastAsia" w:hAnsi="宋体" w:cs="Cambria Math"/>
          <w:bCs w:val="0"/>
          <w:color w:val="auto"/>
          <w:sz w:val="24"/>
        </w:rPr>
        <w:t xml:space="preserve">   20</w:t>
      </w:r>
      <w:r>
        <w:rPr>
          <w:rFonts w:hint="eastAsia" w:hAnsi="宋体" w:cs="Cambria Math"/>
          <w:bCs w:val="0"/>
          <w:color w:val="auto"/>
          <w:sz w:val="24"/>
          <w:lang w:val="en-US" w:eastAsia="zh-CN"/>
        </w:rPr>
        <w:t>23</w:t>
      </w:r>
      <w:r>
        <w:rPr>
          <w:rFonts w:hint="eastAsia" w:hAnsi="宋体" w:cs="Cambria Math"/>
          <w:bCs w:val="0"/>
          <w:color w:val="auto"/>
          <w:sz w:val="24"/>
        </w:rPr>
        <w:t>年</w:t>
      </w:r>
      <w:r>
        <w:rPr>
          <w:rFonts w:hint="eastAsia" w:hAnsi="宋体" w:cs="Cambria Math"/>
          <w:bCs w:val="0"/>
          <w:color w:val="auto"/>
          <w:sz w:val="24"/>
          <w:lang w:val="en-US" w:eastAsia="zh-CN"/>
        </w:rPr>
        <w:t>11</w:t>
      </w:r>
      <w:r>
        <w:rPr>
          <w:rFonts w:hint="eastAsia" w:hAnsi="宋体" w:cs="Cambria Math"/>
          <w:bCs w:val="0"/>
          <w:color w:val="auto"/>
          <w:sz w:val="24"/>
        </w:rPr>
        <w:t>月</w:t>
      </w:r>
      <w:r>
        <w:rPr>
          <w:rFonts w:hint="eastAsia" w:hAnsi="宋体" w:cs="Cambria Math"/>
          <w:bCs w:val="0"/>
          <w:color w:val="auto"/>
          <w:sz w:val="24"/>
          <w:lang w:val="en-US" w:eastAsia="zh-CN"/>
        </w:rPr>
        <w:t>1</w:t>
      </w:r>
      <w:r>
        <w:rPr>
          <w:rFonts w:hint="eastAsia" w:hAnsi="宋体" w:cs="Cambria Math"/>
          <w:bCs w:val="0"/>
          <w:color w:val="auto"/>
          <w:sz w:val="24"/>
        </w:rPr>
        <w:t>日</w:t>
      </w:r>
    </w:p>
    <w:p>
      <w:pPr>
        <w:keepNext w:val="0"/>
        <w:keepLines w:val="0"/>
        <w:pageBreakBefore w:val="0"/>
        <w:widowControl w:val="0"/>
        <w:kinsoku/>
        <w:wordWrap/>
        <w:overflowPunct/>
        <w:topLinePunct w:val="0"/>
        <w:autoSpaceDE/>
        <w:autoSpaceDN/>
        <w:bidi w:val="0"/>
        <w:adjustRightInd/>
        <w:snapToGrid/>
        <w:spacing w:line="480" w:lineRule="exact"/>
        <w:ind w:firstLine="480"/>
        <w:textAlignment w:val="auto"/>
        <w:rPr>
          <w:rFonts w:hint="eastAsia" w:ascii="宋体" w:hAnsi="宋体" w:eastAsia="宋体" w:cs="Cambria Math"/>
          <w:bCs w:val="0"/>
          <w:color w:val="auto"/>
          <w:sz w:val="24"/>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0"/>
    <w:family w:val="roman"/>
    <w:pitch w:val="default"/>
    <w:sig w:usb0="E00002FF" w:usb1="420024FF" w:usb2="00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435740A"/>
    <w:multiLevelType w:val="singleLevel"/>
    <w:tmpl w:val="5435740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5E4695"/>
    <w:rsid w:val="04360288"/>
    <w:rsid w:val="0E2E61F5"/>
    <w:rsid w:val="19D35B8B"/>
    <w:rsid w:val="1FFA32AF"/>
    <w:rsid w:val="2B010E0C"/>
    <w:rsid w:val="30193932"/>
    <w:rsid w:val="35B00AA5"/>
    <w:rsid w:val="379975E6"/>
    <w:rsid w:val="3C425A6B"/>
    <w:rsid w:val="404E7B75"/>
    <w:rsid w:val="494729C5"/>
    <w:rsid w:val="4AEC6208"/>
    <w:rsid w:val="4B200A43"/>
    <w:rsid w:val="4BBE0987"/>
    <w:rsid w:val="4DFA0CB0"/>
    <w:rsid w:val="4F8C69B7"/>
    <w:rsid w:val="509B3DCC"/>
    <w:rsid w:val="53434551"/>
    <w:rsid w:val="54087336"/>
    <w:rsid w:val="639129F6"/>
    <w:rsid w:val="6C877A37"/>
    <w:rsid w:val="700C27C9"/>
    <w:rsid w:val="731C76FE"/>
    <w:rsid w:val="7BA664B8"/>
    <w:rsid w:val="7BC472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Times New Roman"/>
      <w:kern w:val="0"/>
      <w:sz w:val="18"/>
      <w:szCs w:val="18"/>
    </w:rPr>
  </w:style>
  <w:style w:type="character" w:styleId="5">
    <w:name w:val="page number"/>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余佳洁</cp:lastModifiedBy>
  <dcterms:modified xsi:type="dcterms:W3CDTF">2023-11-01T06:49:48Z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74D40317CA104B7F849A109283E48B98</vt:lpwstr>
  </property>
</Properties>
</file>